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AA" w:rsidRDefault="005055AA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055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55AA" w:rsidRDefault="005055AA">
            <w:pPr>
              <w:pStyle w:val="ConsPlusNormal"/>
            </w:pPr>
            <w:r>
              <w:t>31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55AA" w:rsidRDefault="005055AA">
            <w:pPr>
              <w:pStyle w:val="ConsPlusNormal"/>
              <w:jc w:val="right"/>
            </w:pPr>
            <w:r>
              <w:t>N 595-ОЗ</w:t>
            </w:r>
          </w:p>
        </w:tc>
      </w:tr>
    </w:tbl>
    <w:p w:rsidR="005055AA" w:rsidRDefault="005055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jc w:val="center"/>
      </w:pPr>
      <w:r>
        <w:t>НОВГОРОДСКАЯ ОБЛАСТЬ</w:t>
      </w:r>
    </w:p>
    <w:p w:rsidR="005055AA" w:rsidRDefault="005055AA">
      <w:pPr>
        <w:pStyle w:val="ConsPlusTitle"/>
        <w:jc w:val="center"/>
      </w:pPr>
    </w:p>
    <w:p w:rsidR="005055AA" w:rsidRDefault="005055AA">
      <w:pPr>
        <w:pStyle w:val="ConsPlusTitle"/>
        <w:jc w:val="center"/>
      </w:pPr>
      <w:r>
        <w:t>ОБЛАСТНОЙ ЗАКОН</w:t>
      </w:r>
    </w:p>
    <w:p w:rsidR="005055AA" w:rsidRDefault="005055AA">
      <w:pPr>
        <w:pStyle w:val="ConsPlusTitle"/>
        <w:jc w:val="center"/>
      </w:pPr>
    </w:p>
    <w:p w:rsidR="005055AA" w:rsidRDefault="005055AA">
      <w:pPr>
        <w:pStyle w:val="ConsPlusTitle"/>
        <w:jc w:val="center"/>
      </w:pPr>
      <w:r>
        <w:t>О РЕАЛИЗАЦИИ ФЕДЕРАЛЬНЫХ ЗАКОНОВ О ПРОТИВОДЕЙСТВИИ</w:t>
      </w:r>
    </w:p>
    <w:p w:rsidR="005055AA" w:rsidRDefault="005055AA">
      <w:pPr>
        <w:pStyle w:val="ConsPlusTitle"/>
        <w:jc w:val="center"/>
      </w:pPr>
      <w:r>
        <w:t>КОРРУПЦИИ НА ТЕРРИТОРИИ НОВГОРОДСКОЙ ОБЛАСТИ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jc w:val="right"/>
      </w:pPr>
      <w:proofErr w:type="gramStart"/>
      <w:r>
        <w:t>Принят</w:t>
      </w:r>
      <w:proofErr w:type="gramEnd"/>
    </w:p>
    <w:p w:rsidR="005055AA" w:rsidRDefault="005055AA">
      <w:pPr>
        <w:pStyle w:val="ConsPlusNormal"/>
        <w:jc w:val="right"/>
      </w:pPr>
      <w:r>
        <w:t>Постановлением</w:t>
      </w:r>
    </w:p>
    <w:p w:rsidR="005055AA" w:rsidRDefault="005055AA">
      <w:pPr>
        <w:pStyle w:val="ConsPlusNormal"/>
        <w:jc w:val="right"/>
      </w:pPr>
      <w:r>
        <w:t>Новгородской областной Думы</w:t>
      </w:r>
    </w:p>
    <w:p w:rsidR="005055AA" w:rsidRDefault="005055AA">
      <w:pPr>
        <w:pStyle w:val="ConsPlusNormal"/>
        <w:jc w:val="right"/>
      </w:pPr>
      <w:r>
        <w:t>от 26.08.2009 N 1120-ОД</w:t>
      </w:r>
    </w:p>
    <w:p w:rsidR="005055AA" w:rsidRDefault="005055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55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55AA" w:rsidRDefault="005055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55AA" w:rsidRDefault="005055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областных законов Новгородской области</w:t>
            </w:r>
            <w:proofErr w:type="gramEnd"/>
          </w:p>
          <w:p w:rsidR="005055AA" w:rsidRDefault="00505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02.09.2010 </w:t>
            </w:r>
            <w:hyperlink r:id="rId5" w:history="1">
              <w:r>
                <w:rPr>
                  <w:color w:val="0000FF"/>
                </w:rPr>
                <w:t>N 814-ОЗ</w:t>
              </w:r>
            </w:hyperlink>
            <w:r>
              <w:rPr>
                <w:color w:val="392C69"/>
              </w:rPr>
              <w:t xml:space="preserve">, от 03.09.2010 </w:t>
            </w:r>
            <w:hyperlink r:id="rId6" w:history="1">
              <w:r>
                <w:rPr>
                  <w:color w:val="0000FF"/>
                </w:rPr>
                <w:t>N 820-ОЗ</w:t>
              </w:r>
            </w:hyperlink>
            <w:r>
              <w:rPr>
                <w:color w:val="392C69"/>
              </w:rPr>
              <w:t xml:space="preserve">, от 24.03.2011 </w:t>
            </w:r>
            <w:hyperlink r:id="rId7" w:history="1">
              <w:r>
                <w:rPr>
                  <w:color w:val="0000FF"/>
                </w:rPr>
                <w:t>N 942-ОЗ</w:t>
              </w:r>
            </w:hyperlink>
            <w:r>
              <w:rPr>
                <w:color w:val="392C69"/>
              </w:rPr>
              <w:t>,</w:t>
            </w:r>
          </w:p>
          <w:p w:rsidR="005055AA" w:rsidRDefault="00505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31.10.2013 </w:t>
            </w:r>
            <w:hyperlink r:id="rId8" w:history="1">
              <w:r>
                <w:rPr>
                  <w:color w:val="0000FF"/>
                </w:rPr>
                <w:t>N 375-ОЗ</w:t>
              </w:r>
            </w:hyperlink>
            <w:r>
              <w:rPr>
                <w:color w:val="392C69"/>
              </w:rPr>
              <w:t xml:space="preserve">, от 31.03.2014 </w:t>
            </w:r>
            <w:hyperlink r:id="rId9" w:history="1">
              <w:r>
                <w:rPr>
                  <w:color w:val="0000FF"/>
                </w:rPr>
                <w:t>N 521-ОЗ</w:t>
              </w:r>
            </w:hyperlink>
            <w:r>
              <w:rPr>
                <w:color w:val="392C69"/>
              </w:rPr>
              <w:t xml:space="preserve">, от 25.09.2015 </w:t>
            </w:r>
            <w:hyperlink r:id="rId10" w:history="1">
              <w:r>
                <w:rPr>
                  <w:color w:val="0000FF"/>
                </w:rPr>
                <w:t>N 836-ОЗ</w:t>
              </w:r>
            </w:hyperlink>
            <w:r>
              <w:rPr>
                <w:color w:val="392C69"/>
              </w:rPr>
              <w:t>,</w:t>
            </w:r>
          </w:p>
          <w:p w:rsidR="005055AA" w:rsidRDefault="00505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11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29.10.2018 </w:t>
            </w:r>
            <w:hyperlink r:id="rId12" w:history="1">
              <w:r>
                <w:rPr>
                  <w:color w:val="0000FF"/>
                </w:rPr>
                <w:t>N 316-ОЗ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областной закон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федеральные законы о противодействии коррупции) и в пределах полномочий органов государственной власти Новгородской области определяет основные задачи и меры по противодействию</w:t>
      </w:r>
      <w:proofErr w:type="gramEnd"/>
      <w:r>
        <w:t xml:space="preserve"> коррупции в Новгородской области.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2. Для целей настоящего областного закона применяются основные понятия и принципы, установленные федеральными законами о противодействии коррупции.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ind w:firstLine="540"/>
        <w:jc w:val="both"/>
        <w:outlineLvl w:val="0"/>
      </w:pPr>
      <w:r>
        <w:t>Статья 2. Задачи противодействия коррупции в Новгородской области</w:t>
      </w:r>
    </w:p>
    <w:p w:rsidR="005055AA" w:rsidRDefault="005055AA">
      <w:pPr>
        <w:pStyle w:val="ConsPlusNormal"/>
        <w:ind w:firstLine="540"/>
        <w:jc w:val="both"/>
      </w:pPr>
      <w:r>
        <w:t xml:space="preserve">(в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 xml:space="preserve">Задачами противодействия коррупции в Новгородской области в соответствии с Национальной </w:t>
      </w:r>
      <w:hyperlink r:id="rId16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N 460, являются: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ind w:firstLine="540"/>
        <w:jc w:val="both"/>
        <w:outlineLvl w:val="0"/>
      </w:pPr>
      <w:r>
        <w:t>Статья 3. Основные меры по противодействию коррупции в Новгородской области</w:t>
      </w:r>
    </w:p>
    <w:p w:rsidR="005055AA" w:rsidRDefault="005055AA">
      <w:pPr>
        <w:pStyle w:val="ConsPlusNormal"/>
        <w:ind w:firstLine="540"/>
        <w:jc w:val="both"/>
      </w:pPr>
      <w:r>
        <w:lastRenderedPageBreak/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Основными мерами по противодействию коррупции в Новгородской области являются: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1) разработка и реализация мероприятий по профилактике и противодействию коррупции и планов противодействия коррупции в органах исполнительной власти области;</w:t>
      </w:r>
    </w:p>
    <w:p w:rsidR="005055AA" w:rsidRDefault="005055AA">
      <w:pPr>
        <w:pStyle w:val="ConsPlusNormal"/>
        <w:jc w:val="both"/>
      </w:pPr>
      <w:r>
        <w:t xml:space="preserve">(п. 1 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29.10.2018 N 316-ОЗ)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2)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государственной власти области;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3) антикоррупционная экспертиза нормативных правовых актов области и их проектов;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4) антикоррупционный мониторинг;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6) оптимизация и конкретизация полномочий государственных органов и их работников, внедрение административных и должностных регламентов использования государственных функций и административных регламентов предоставления государственных услуг;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7) совершенствование системы учета государственного имущества Новгородской области и оценки эффективности его использования;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 xml:space="preserve">8)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9) устранение необоснованных запретов и ограничений в области экономической деятельности;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10)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области;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11)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ind w:firstLine="540"/>
        <w:jc w:val="both"/>
        <w:outlineLvl w:val="0"/>
      </w:pPr>
      <w:r>
        <w:t>Статья 3-1. 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5055AA" w:rsidRDefault="005055A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Новгородской области от 22.12.2016 N 46-ОЗ)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утверждается нормативным правовым актом Новгородской областной Думы.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ind w:firstLine="540"/>
        <w:jc w:val="both"/>
        <w:outlineLvl w:val="0"/>
      </w:pPr>
      <w:r>
        <w:t>Статья 4. Планы противодействия коррупции в органах исполнительной власти области</w:t>
      </w:r>
    </w:p>
    <w:p w:rsidR="005055AA" w:rsidRDefault="005055AA">
      <w:pPr>
        <w:pStyle w:val="ConsPlusNormal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Новгородской области от 29.10.2018 N 316-ОЗ)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lastRenderedPageBreak/>
        <w:t xml:space="preserve">1. Утратила силу. - Областной </w:t>
      </w:r>
      <w:hyperlink r:id="rId21" w:history="1">
        <w:r>
          <w:rPr>
            <w:color w:val="0000FF"/>
          </w:rPr>
          <w:t>закон</w:t>
        </w:r>
      </w:hyperlink>
      <w:r>
        <w:t xml:space="preserve"> Новгородской области от 29.10.2018 N 316-ОЗ.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 xml:space="preserve">2. Утратила силу с 1 января 2014 года. - Областной </w:t>
      </w:r>
      <w:hyperlink r:id="rId22" w:history="1">
        <w:r>
          <w:rPr>
            <w:color w:val="0000FF"/>
          </w:rPr>
          <w:t>закон</w:t>
        </w:r>
      </w:hyperlink>
      <w:r>
        <w:t xml:space="preserve"> Новгородской области от 31.10.2013 N 375-ОЗ.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3. Планы противодействия коррупции, представляющие собой намеченную систему мероприятий, направленных на устранение причин и условий, порождающих коррупцию, разрабатываются, утверждаются и реализуются каждым органом исполнительной власти.</w:t>
      </w:r>
    </w:p>
    <w:p w:rsidR="005055AA" w:rsidRDefault="005055A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План</w:t>
        </w:r>
      </w:hyperlink>
      <w:r>
        <w:t xml:space="preserve"> противодействия коррупции в органах исполнительной власти Новгородской области утверждается Губернатором Новгородской области.</w:t>
      </w:r>
    </w:p>
    <w:p w:rsidR="005055AA" w:rsidRDefault="005055AA">
      <w:pPr>
        <w:pStyle w:val="ConsPlusNormal"/>
        <w:jc w:val="both"/>
      </w:pPr>
      <w:r>
        <w:t xml:space="preserve">(часть 3 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ind w:firstLine="540"/>
        <w:jc w:val="both"/>
        <w:outlineLvl w:val="0"/>
      </w:pPr>
      <w:r>
        <w:t>Статья 5. Антикоррупционная экспертиза нормативных правовых актов области и их проектов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области и их проектов проводится в целях выявления и устранения в них положений, способствующих созданию условий для проявления коррупции, по утвержденной Правительством Российской Федерации </w:t>
      </w:r>
      <w:hyperlink r:id="rId25" w:history="1">
        <w:r>
          <w:rPr>
            <w:color w:val="0000FF"/>
          </w:rPr>
          <w:t>методике</w:t>
        </w:r>
      </w:hyperlink>
      <w:r>
        <w:t>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2. Антикоррупционная экспертиза проводится в отношении принятых нормативных правовых актов области и проектов нормативных правовых актов области.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3. Проекты нормативных правовых актов, принимаемых Новгородской областной Думой (далее - областная Дума), подлежат обязательной первичной антикоррупционной экспертизе, проводимой субъектами права законодательной инициативы в областной Думе в ходе их разработки, - при определении концепции и структуры нормативного правового акта, содержания конкретных правовых норм.</w:t>
      </w:r>
    </w:p>
    <w:p w:rsidR="005055AA" w:rsidRDefault="00505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Новгородской области от 25.09.2015 N 836-ОЗ)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Результатом первичной антикоррупционной экспертизы является вывод в пояснительной записке к вносимому проекту нормативного правового акта о том, что положений, способствующих созданию условий для проявления коррупции, не выявлено. Отсутствие в пояснительной записке такого вывода является основанием для отказа в принятии проекта нормативного правового акта к рассмотрению Новгородской областной Думой (далее - областная Дума).</w:t>
      </w:r>
    </w:p>
    <w:p w:rsidR="005055AA" w:rsidRDefault="00505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Новгородской области от 25.09.2015 N 836-ОЗ)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4. Для проведения антикоррупционной экспертизы проектов нормативных правовых актов, внесенных на рассмотрение областной Думы, образуется комиссия по проведению антикоррупционной экспертизы (далее - комиссия), в состав которой входят депутаты областной Думы, специалисты аппарата областной Думы, по согласованию: Уполномоченный по правам человека в Новгородской области, представители управления Министерства юстиции Российской Федерации по Новгородской области, Счетной палаты Новгородской области, регионального отделения Общероссийской общественной организации "Ассоциация юристов России", Общественной палаты Новгородской области. Положение о комиссии, порядок ее работы, численный и персональный состав утверждаются постановлением областной Думы.</w:t>
      </w:r>
    </w:p>
    <w:p w:rsidR="005055AA" w:rsidRDefault="00505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Новгородской области от 03.09.2010 N 820-ОЗ)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Комиссия проводит последующую антикоррупционную экспертизу при проведении мониторинга применения принятых областной Думой нормативных правовых актов.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 xml:space="preserve">5. Порядок проведения антикоррупционной экспертизы принятых Губернатором Новгородской области, Правительством Новгородской области нормативных правовых актов </w:t>
      </w:r>
      <w:r>
        <w:lastRenderedPageBreak/>
        <w:t>(проектов нормативных правовых актов) при проведении их правовой экспертизы и мониторинге их применения утверждается Правительством Новгородской области.</w:t>
      </w:r>
    </w:p>
    <w:p w:rsidR="005055AA" w:rsidRDefault="005055A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 xml:space="preserve">6. </w:t>
      </w:r>
      <w:proofErr w:type="gramStart"/>
      <w:r>
        <w:t>Иные органы исполнительной власти Новгородской области проводят антикоррупционную экспертизу изданных ими нормативных правовых актов (проектов нормативных правовых актов) при проведении их правовой экспертизы и мониторинге их применения в установленном данными органами исполнительной власти Новгородской области порядке.</w:t>
      </w:r>
      <w:proofErr w:type="gramEnd"/>
    </w:p>
    <w:p w:rsidR="005055AA" w:rsidRDefault="005055A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Областным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Новгородской области от 24.03.2011 N 942-ОЗ)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ind w:firstLine="540"/>
        <w:jc w:val="both"/>
        <w:outlineLvl w:val="0"/>
      </w:pPr>
      <w:r>
        <w:t xml:space="preserve">Статья 6. </w:t>
      </w:r>
      <w:proofErr w:type="gramStart"/>
      <w:r>
        <w:t>Антикоррупционные</w:t>
      </w:r>
      <w:proofErr w:type="gramEnd"/>
      <w:r>
        <w:t xml:space="preserve"> образование и пропаганда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области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5055AA" w:rsidRDefault="00505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2. Организация антикоррупционного образования обеспечивается Правительством Новгородской области или уполномоченными им органы исполнительной власти области и осуществляется на базе образовательных организаций области в соответствии с федеральным и областным законодательством.</w:t>
      </w:r>
    </w:p>
    <w:p w:rsidR="005055AA" w:rsidRDefault="00505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укрепление доверия к органам государственной власти области, воспитание у населения области чувства гражданской ответственности, формирование нетерпимого отношения к проявлениям коррупции.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4. Организацию антикоррупционной пропаганды осуществляет Правительство Новгородской области или уполномоченные им органы исполнительной власти области в соответствии с федеральным и областным законодательством.</w:t>
      </w:r>
    </w:p>
    <w:p w:rsidR="005055AA" w:rsidRDefault="00505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ind w:firstLine="540"/>
        <w:jc w:val="both"/>
        <w:outlineLvl w:val="0"/>
      </w:pPr>
      <w:r>
        <w:t>Статья 7. Административные и должностные регламенты исполнения государственных функций (предоставления государственных услуг)</w:t>
      </w:r>
    </w:p>
    <w:p w:rsidR="005055AA" w:rsidRDefault="005055AA">
      <w:pPr>
        <w:pStyle w:val="ConsPlusNormal"/>
        <w:jc w:val="both"/>
      </w:pPr>
      <w:r>
        <w:t xml:space="preserve">(в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1.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исполнительной власти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(далее - административные регламенты).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2. Административные регламенты определяют сроки, последовательность действий органов исполнительной власти области,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предоставления государственных услуг.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lastRenderedPageBreak/>
        <w:t>Административные регламенты разрабатываются органами исполнительной власти области в соответствии с федеральным и областным законодательством.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3. При разработке административных регламентов органы исполнительной власти области предусматривают оптимизацию (повышение качества) исполнения государственных функций (предоставления государственных услуг), в том числе: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и избыточных административных действий;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в) сокращение количества документов, представляемых заявителями для исполнения государственной функции (предоставления государственной услуги), минимизация взаимодействия заявителя с должностными лицами органов государственной власти в выполнении административных процедур;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г) 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е) предоставление государственной услуги в электронной форме.</w:t>
      </w:r>
    </w:p>
    <w:p w:rsidR="005055AA" w:rsidRDefault="005055AA">
      <w:pPr>
        <w:pStyle w:val="ConsPlusNormal"/>
        <w:jc w:val="both"/>
      </w:pPr>
      <w:r>
        <w:t xml:space="preserve">(часть 3 введена Областным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4. Профессиональная служебная деятельность государственного гражданского служащего Новгородской области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5055AA" w:rsidRDefault="00505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Новгородской области от 22.12.2016 N 46-ОЗ)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Должностные регламенты утверждаются в соответствии с требованиями федерального законодательства о государственной гражданской службе Российской Федерации.</w:t>
      </w:r>
    </w:p>
    <w:p w:rsidR="005055AA" w:rsidRDefault="005055AA">
      <w:pPr>
        <w:pStyle w:val="ConsPlusNormal"/>
        <w:jc w:val="both"/>
      </w:pPr>
      <w:r>
        <w:t xml:space="preserve">(часть 4 введена Областным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ind w:firstLine="540"/>
        <w:jc w:val="both"/>
        <w:outlineLvl w:val="0"/>
      </w:pPr>
      <w:r>
        <w:t>Статья 8. Антикоррупционный мониторинг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1. Антикоррупционный мониторинг включает мониторинг коррупции, коррупционных факторов и мер по предупреждению коррупции.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Антикоррупционный мониторинг осуществляется Правительством Новгородской области либо уполномоченным им органом исполнительной власти области.</w:t>
      </w:r>
    </w:p>
    <w:p w:rsidR="005055AA" w:rsidRDefault="00505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2. Мониторинг коррупции и коррупционных факторов проводится в целях обеспечения разработки и реализации мероприятий по профилактике и противодействию коррупции путем учета коррупционных правонарушений, анализа документов, проведения опросов, обработки и оценки данных о проявлениях коррупции.</w:t>
      </w:r>
    </w:p>
    <w:p w:rsidR="005055AA" w:rsidRDefault="00505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Новгородской области от 31.10.2013 </w:t>
      </w:r>
      <w:hyperlink r:id="rId39" w:history="1">
        <w:r>
          <w:rPr>
            <w:color w:val="0000FF"/>
          </w:rPr>
          <w:t>N 375-ОЗ</w:t>
        </w:r>
      </w:hyperlink>
      <w:r>
        <w:t xml:space="preserve">, от 29.10.2018 </w:t>
      </w:r>
      <w:hyperlink r:id="rId40" w:history="1">
        <w:r>
          <w:rPr>
            <w:color w:val="0000FF"/>
          </w:rPr>
          <w:t>N 316-ОЗ</w:t>
        </w:r>
      </w:hyperlink>
      <w:r>
        <w:t>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 xml:space="preserve">3. Мониторинг мер по предупреждению коррупции проводится в целях обеспечения оценки </w:t>
      </w:r>
      <w:r>
        <w:lastRenderedPageBreak/>
        <w:t xml:space="preserve">эффективности принятых мер и осуществляется путем наблюдения результатов применения мер предупреждения, пресечения и ответственности за коррупционные правонарушения, а также возмещения причиненного такими правонарушениями вреда, анализа и </w:t>
      </w:r>
      <w:proofErr w:type="gramStart"/>
      <w:r>
        <w:t>оценки</w:t>
      </w:r>
      <w:proofErr w:type="gramEnd"/>
      <w:r>
        <w:t xml:space="preserve"> полученных в результате наблюдения данных, разработки прогнозов состояния и тенденций развития соответствующих мер.</w:t>
      </w:r>
    </w:p>
    <w:p w:rsidR="005055AA" w:rsidRDefault="00505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Новгородской области от 31.10.2013 </w:t>
      </w:r>
      <w:hyperlink r:id="rId41" w:history="1">
        <w:r>
          <w:rPr>
            <w:color w:val="0000FF"/>
          </w:rPr>
          <w:t>N 375-ОЗ</w:t>
        </w:r>
      </w:hyperlink>
      <w:r>
        <w:t xml:space="preserve">, от 29.10.2018 </w:t>
      </w:r>
      <w:hyperlink r:id="rId42" w:history="1">
        <w:r>
          <w:rPr>
            <w:color w:val="0000FF"/>
          </w:rPr>
          <w:t>N 316-ОЗ</w:t>
        </w:r>
      </w:hyperlink>
      <w:r>
        <w:t>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ind w:firstLine="540"/>
        <w:jc w:val="both"/>
        <w:outlineLvl w:val="0"/>
      </w:pPr>
      <w:r>
        <w:t xml:space="preserve">Статья 9. Утратила силу. - Областной </w:t>
      </w:r>
      <w:hyperlink r:id="rId43" w:history="1">
        <w:r>
          <w:rPr>
            <w:color w:val="0000FF"/>
          </w:rPr>
          <w:t>закон</w:t>
        </w:r>
      </w:hyperlink>
      <w:r>
        <w:t xml:space="preserve"> Новгородской области от 25.09.2015 N 836-ОЗ.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ind w:firstLine="540"/>
        <w:jc w:val="both"/>
        <w:outlineLvl w:val="0"/>
      </w:pPr>
      <w:r>
        <w:t>Статья 9-1. Совершенствование системы учета государственного имущества Новгородской области и оценки эффективности его использования</w:t>
      </w:r>
    </w:p>
    <w:p w:rsidR="005055AA" w:rsidRDefault="005055A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1. Органы исполнительной власти Новгородской области, Счетная палата Новгородской области в пределах своих полномочий принимают меры, направленные на совершенствование системы учета государственного имущества Новгородской области и оценки эффективности его использования, в том числе: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 xml:space="preserve">а) обеспечивают систематический </w:t>
      </w:r>
      <w:proofErr w:type="gramStart"/>
      <w:r>
        <w:t>контроль за</w:t>
      </w:r>
      <w:proofErr w:type="gramEnd"/>
      <w:r>
        <w:t xml:space="preserve"> законностью и эффективностью использования государственного имущества Новгородской области;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б) осуществляют оценку эффективности управления государственным имуществом Новгородской области;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в) готовят предложения по совершенствованию системы учета государственного имущества Новгородской области.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2. Эффективность использования государственного имущества Новгородской области определяется Правительством Новгородской области в соответствии с разработанными Правительством Российской Федерации показателями.</w:t>
      </w:r>
    </w:p>
    <w:p w:rsidR="005055AA" w:rsidRDefault="00505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ind w:firstLine="540"/>
        <w:jc w:val="both"/>
        <w:outlineLvl w:val="0"/>
      </w:pPr>
      <w:r>
        <w:t xml:space="preserve">Статья 9-2.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</w:t>
      </w:r>
    </w:p>
    <w:p w:rsidR="005055AA" w:rsidRDefault="005055AA">
      <w:pPr>
        <w:pStyle w:val="ConsPlusNormal"/>
        <w:ind w:firstLine="540"/>
        <w:jc w:val="both"/>
      </w:pPr>
      <w:r>
        <w:t xml:space="preserve">(в ред. Областного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Новгородской области от 22.12.2016 N 46-ОЗ)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proofErr w:type="gramStart"/>
      <w:r>
        <w:t xml:space="preserve">В целях пресечения проявления </w:t>
      </w:r>
      <w:proofErr w:type="spellStart"/>
      <w:r>
        <w:t>коррупциогенных</w:t>
      </w:r>
      <w:proofErr w:type="spellEnd"/>
      <w:r>
        <w:t xml:space="preserve"> факторов в сфере привлечения инвестиций в экономику Новгородской области органы государственной власти области создают условия для беспрепятственного, равного доступа к различным направлениям деятельности, осуществляют поддержку инвестиционных проектов в соответствии с областным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28.03.2016 N 945-ОЗ "Об инвестиционной деятельности в Новгородской области и защите прав инвесторов".</w:t>
      </w:r>
      <w:proofErr w:type="gramEnd"/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ind w:firstLine="540"/>
        <w:jc w:val="both"/>
        <w:outlineLvl w:val="0"/>
      </w:pPr>
      <w:r>
        <w:t>Статья 9-3. Устранение необоснованных запретов и ограничений в области экономической деятельности</w:t>
      </w:r>
    </w:p>
    <w:p w:rsidR="005055AA" w:rsidRDefault="005055A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Создание условий для развития экономики Новгородской области строится на ограничении вмешательства органов государственной власти области в экономическую деятельность субъектов предпринимательства, в том числе за счет прекращения избыточного государственного регулирования, развития мер, направленных на дальнейшее сокращение административных ограничений в предпринимательстве и предусматривающих повышение эффективности государственного контроля, проведения государственного регулирования административного характера.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ind w:firstLine="540"/>
        <w:jc w:val="both"/>
        <w:outlineLvl w:val="0"/>
      </w:pPr>
      <w:r>
        <w:t>Статья 9-4.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области</w:t>
      </w:r>
    </w:p>
    <w:p w:rsidR="005055AA" w:rsidRDefault="005055AA">
      <w:pPr>
        <w:pStyle w:val="ConsPlusNormal"/>
        <w:ind w:firstLine="540"/>
        <w:jc w:val="both"/>
      </w:pPr>
      <w:r>
        <w:t xml:space="preserve">(в ред. Областного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Новгородской области от 31.03.2014 N 521-ОЗ)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proofErr w:type="gramStart"/>
      <w:r>
        <w:t>Закупки товаров, работ, услуг для обеспечения государственных нужд области осуществляются в соответствии с требованиями федерального законодательства при совершенствовании условий, процедур и механизмов государственных закупок, в том числе путем расширения практики проведения открытых аукционов в электронной форме, а также создании комплексной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областного бюджета.</w:t>
      </w:r>
      <w:proofErr w:type="gramEnd"/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ind w:firstLine="540"/>
        <w:jc w:val="both"/>
        <w:outlineLvl w:val="0"/>
      </w:pPr>
      <w:r>
        <w:t>Статья 10. Отчет о состоянии коррупции и реализации мер антикоррупционной политики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 xml:space="preserve">1. </w:t>
      </w:r>
      <w:proofErr w:type="gramStart"/>
      <w:r>
        <w:t>Ежегодно в срок до пятнадцатого января года, следующего за отчетным, Правительство Новгородской области или уполномоченный им орган исполнительной власти области представляет в комиссию по координации работы по противодействию коррупции в Новгородской области отчет о состоянии коррупции и реализации мер антикоррупционной политики в области (далее - отчет), который заслушивается на ближайшем заседании.</w:t>
      </w:r>
      <w:proofErr w:type="gramEnd"/>
    </w:p>
    <w:p w:rsidR="005055AA" w:rsidRDefault="00505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Новгородской области от 31.10.2013 </w:t>
      </w:r>
      <w:hyperlink r:id="rId50" w:history="1">
        <w:r>
          <w:rPr>
            <w:color w:val="0000FF"/>
          </w:rPr>
          <w:t>N 375-ОЗ</w:t>
        </w:r>
      </w:hyperlink>
      <w:r>
        <w:t xml:space="preserve">, от 25.09.2015 </w:t>
      </w:r>
      <w:hyperlink r:id="rId51" w:history="1">
        <w:r>
          <w:rPr>
            <w:color w:val="0000FF"/>
          </w:rPr>
          <w:t>N 836-ОЗ</w:t>
        </w:r>
      </w:hyperlink>
      <w:r>
        <w:t xml:space="preserve">, от 29.10.2018 </w:t>
      </w:r>
      <w:hyperlink r:id="rId52" w:history="1">
        <w:r>
          <w:rPr>
            <w:color w:val="0000FF"/>
          </w:rPr>
          <w:t>N 316-ОЗ</w:t>
        </w:r>
      </w:hyperlink>
      <w:r>
        <w:t>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2. Представленный Правительством Новгородской области или уполномоченным им органом исполнительной власти области отчет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5055AA" w:rsidRDefault="005055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Новгородской области от 31.10.2013 </w:t>
      </w:r>
      <w:hyperlink r:id="rId53" w:history="1">
        <w:r>
          <w:rPr>
            <w:color w:val="0000FF"/>
          </w:rPr>
          <w:t>N 375-ОЗ</w:t>
        </w:r>
      </w:hyperlink>
      <w:r>
        <w:t xml:space="preserve">, от 29.10.2018 </w:t>
      </w:r>
      <w:hyperlink r:id="rId54" w:history="1">
        <w:r>
          <w:rPr>
            <w:color w:val="0000FF"/>
          </w:rPr>
          <w:t>N 316-ОЗ</w:t>
        </w:r>
      </w:hyperlink>
      <w:r>
        <w:t>)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ind w:firstLine="540"/>
        <w:jc w:val="both"/>
        <w:outlineLvl w:val="0"/>
      </w:pPr>
      <w:r>
        <w:t>Статья 11. Обеспечение доступа граждан к информации о деятельности органов государственной власти области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Обеспечение доступа граждан к информации о деятельности органов государственной власти области осуществляется посредством: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1) опубликования информации о деятельности органов государственной власти области в государственных средствах массовой информации;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2) подготовки и издания официальных справочников и специализированных сборников;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3) установки и обслуживания информационных стендов;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>4) информационного и технического обслуживания информационных систем общего пользования, содержащих информацию о деятельности органов государственной власти области.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ind w:firstLine="540"/>
        <w:jc w:val="both"/>
        <w:outlineLvl w:val="0"/>
      </w:pPr>
      <w:r>
        <w:t xml:space="preserve">Статья 12. Признание </w:t>
      </w:r>
      <w:proofErr w:type="gramStart"/>
      <w:r>
        <w:t>утратившими</w:t>
      </w:r>
      <w:proofErr w:type="gramEnd"/>
      <w:r>
        <w:t xml:space="preserve"> силу областных законов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Признать утратившими силу: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5" w:history="1">
        <w:r>
          <w:rPr>
            <w:color w:val="0000FF"/>
          </w:rPr>
          <w:t>закон</w:t>
        </w:r>
      </w:hyperlink>
      <w:r>
        <w:t xml:space="preserve"> от 10.07.2007 N 128-ОЗ "О противодействии коррупции в органах государственной власти Новгородской области" (газета "Новгородские ведомости" от 17.07.2007);</w:t>
      </w:r>
    </w:p>
    <w:p w:rsidR="005055AA" w:rsidRDefault="005055AA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6" w:history="1">
        <w:r>
          <w:rPr>
            <w:color w:val="0000FF"/>
          </w:rPr>
          <w:t>закон</w:t>
        </w:r>
      </w:hyperlink>
      <w:r>
        <w:t xml:space="preserve"> от 04.09.2008 N 374-ОЗ "О внесении изменений в областной закон "О противодействии коррупции в органах государственной власти Новгородской области" (газета </w:t>
      </w:r>
      <w:r>
        <w:lastRenderedPageBreak/>
        <w:t>"Новгородские ведомости" от 09.09.2008).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Title"/>
        <w:ind w:firstLine="540"/>
        <w:jc w:val="both"/>
        <w:outlineLvl w:val="0"/>
      </w:pPr>
      <w:r>
        <w:t>Статья 13. Вступление в силу настоящего областного закона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jc w:val="right"/>
      </w:pPr>
      <w:r>
        <w:t>Губернатор области</w:t>
      </w:r>
    </w:p>
    <w:p w:rsidR="005055AA" w:rsidRDefault="005055AA">
      <w:pPr>
        <w:pStyle w:val="ConsPlusNormal"/>
        <w:jc w:val="right"/>
      </w:pPr>
      <w:r>
        <w:t>С.Г.МИТИН</w:t>
      </w:r>
    </w:p>
    <w:p w:rsidR="005055AA" w:rsidRDefault="005055AA">
      <w:pPr>
        <w:pStyle w:val="ConsPlusNormal"/>
      </w:pPr>
      <w:r>
        <w:t>Великий Новгород</w:t>
      </w:r>
    </w:p>
    <w:p w:rsidR="005055AA" w:rsidRDefault="005055AA">
      <w:pPr>
        <w:pStyle w:val="ConsPlusNormal"/>
        <w:spacing w:before="220"/>
      </w:pPr>
      <w:r>
        <w:t>31 августа 2009 года</w:t>
      </w:r>
    </w:p>
    <w:p w:rsidR="005055AA" w:rsidRDefault="005055AA">
      <w:pPr>
        <w:pStyle w:val="ConsPlusNormal"/>
        <w:spacing w:before="220"/>
      </w:pPr>
      <w:r>
        <w:t>N 595-ОЗ</w:t>
      </w: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ind w:firstLine="540"/>
        <w:jc w:val="both"/>
      </w:pPr>
    </w:p>
    <w:p w:rsidR="005055AA" w:rsidRDefault="005055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AF3" w:rsidRDefault="004F2AF3"/>
    <w:sectPr w:rsidR="004F2AF3" w:rsidSect="00A7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AA"/>
    <w:rsid w:val="004F2AF3"/>
    <w:rsid w:val="005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5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5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65F162B3076EA6D7595829FC50799EFC216D4DC07E486AA47B38A3DC5CDD3B366636D8C84933D29C39939748460E5D0088441AF7DA6009b9HDQ" TargetMode="External"/><Relationship Id="rId18" Type="http://schemas.openxmlformats.org/officeDocument/2006/relationships/hyperlink" Target="consultantplus://offline/ref=B565F162B3076EA6D7594624EA3C2696FA233A45CC7B433CF02463FE8B55D76C71296F9A8C4432D69F32C7CF0747521B519B461FF7D8611696E315b1HAQ" TargetMode="External"/><Relationship Id="rId26" Type="http://schemas.openxmlformats.org/officeDocument/2006/relationships/hyperlink" Target="consultantplus://offline/ref=B565F162B3076EA6D7594624EA3C2696FA233A45C17C4338F12463FE8B55D76C71296F9A8C4432D69F32C7CF0747521B519B461FF7D8611696E315b1HAQ" TargetMode="External"/><Relationship Id="rId39" Type="http://schemas.openxmlformats.org/officeDocument/2006/relationships/hyperlink" Target="consultantplus://offline/ref=B565F162B3076EA6D7594624EA3C2696FA233A45C078473AFD2463FE8B55D76C71296F9A8C4432D69F32C5C50747521B519B461FF7D8611696E315b1HAQ" TargetMode="External"/><Relationship Id="rId21" Type="http://schemas.openxmlformats.org/officeDocument/2006/relationships/hyperlink" Target="consultantplus://offline/ref=B565F162B3076EA6D7594624EA3C2696FA233A45CC7B433CF02463FE8B55D76C71296F9A8C4432D69F32C6C20747521B519B461FF7D8611696E315b1HAQ" TargetMode="External"/><Relationship Id="rId34" Type="http://schemas.openxmlformats.org/officeDocument/2006/relationships/hyperlink" Target="consultantplus://offline/ref=B565F162B3076EA6D7594624EA3C2696FA233A45C67C453FFE2463FE8B55D76C71296F9A8C4432D69F32C4C40747521B519B461FF7D8611696E315b1HAQ" TargetMode="External"/><Relationship Id="rId42" Type="http://schemas.openxmlformats.org/officeDocument/2006/relationships/hyperlink" Target="consultantplus://offline/ref=B565F162B3076EA6D7594624EA3C2696FA233A45CC7B433CF02463FE8B55D76C71296F9A8C4432D69F32C6C10747521B519B461FF7D8611696E315b1HAQ" TargetMode="External"/><Relationship Id="rId47" Type="http://schemas.openxmlformats.org/officeDocument/2006/relationships/hyperlink" Target="consultantplus://offline/ref=B565F162B3076EA6D7594624EA3C2696FA233A45CC7A4138FD2463FE8B55D76C71296F888C1C3ED49B2CC7C71211035Eb0HDQ" TargetMode="External"/><Relationship Id="rId50" Type="http://schemas.openxmlformats.org/officeDocument/2006/relationships/hyperlink" Target="consultantplus://offline/ref=B565F162B3076EA6D7594624EA3C2696FA233A45C078473AFD2463FE8B55D76C71296F9A8C4432D69F32C5C10747521B519B461FF7D8611696E315b1HAQ" TargetMode="External"/><Relationship Id="rId55" Type="http://schemas.openxmlformats.org/officeDocument/2006/relationships/hyperlink" Target="consultantplus://offline/ref=B565F162B3076EA6D7594624EA3C2696FA233A45C67B4134FF2463FE8B55D76C71296F888C1C3ED49B2CC7C71211035Eb0HDQ" TargetMode="External"/><Relationship Id="rId7" Type="http://schemas.openxmlformats.org/officeDocument/2006/relationships/hyperlink" Target="consultantplus://offline/ref=B565F162B3076EA6D7594624EA3C2696FA233A45C6724A3AF92463FE8B55D76C71296F9A8C4432D69F32C7CE0747521B519B461FF7D8611696E315b1HAQ" TargetMode="External"/><Relationship Id="rId12" Type="http://schemas.openxmlformats.org/officeDocument/2006/relationships/hyperlink" Target="consultantplus://offline/ref=B565F162B3076EA6D7594624EA3C2696FA233A45CC7B433CF02463FE8B55D76C71296F9A8C4432D69F32C7CE0747521B519B461FF7D8611696E315b1HAQ" TargetMode="External"/><Relationship Id="rId17" Type="http://schemas.openxmlformats.org/officeDocument/2006/relationships/hyperlink" Target="consultantplus://offline/ref=B565F162B3076EA6D7594624EA3C2696FA233A45C67C453FFE2463FE8B55D76C71296F9A8C4432D69F32C6C30747521B519B461FF7D8611696E315b1HAQ" TargetMode="External"/><Relationship Id="rId25" Type="http://schemas.openxmlformats.org/officeDocument/2006/relationships/hyperlink" Target="consultantplus://offline/ref=B565F162B3076EA6D7595829FC50799EFC2A6449C578486AA47B38A3DC5CDD3B366636D8C84933D49839939748460E5D0088441AF7DA6009b9HDQ" TargetMode="External"/><Relationship Id="rId33" Type="http://schemas.openxmlformats.org/officeDocument/2006/relationships/hyperlink" Target="consultantplus://offline/ref=B565F162B3076EA6D7594624EA3C2696FA233A45C078473AFD2463FE8B55D76C71296F9A8C4432D69F32C6C10747521B519B461FF7D8611696E315b1HAQ" TargetMode="External"/><Relationship Id="rId38" Type="http://schemas.openxmlformats.org/officeDocument/2006/relationships/hyperlink" Target="consultantplus://offline/ref=B565F162B3076EA6D7594624EA3C2696FA233A45C078473AFD2463FE8B55D76C71296F9A8C4432D69F32C5C40747521B519B461FF7D8611696E315b1HAQ" TargetMode="External"/><Relationship Id="rId46" Type="http://schemas.openxmlformats.org/officeDocument/2006/relationships/hyperlink" Target="consultantplus://offline/ref=B565F162B3076EA6D7594624EA3C2696FA233A45C27D463CFE2463FE8B55D76C71296F9A8C4432D69F32C6C50747521B519B461FF7D8611696E315b1HA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65F162B3076EA6D7595829FC50799EFF2A6349C77A486AA47B38A3DC5CDD3B366636D8C84933D59839939748460E5D0088441AF7DA6009b9HDQ" TargetMode="External"/><Relationship Id="rId20" Type="http://schemas.openxmlformats.org/officeDocument/2006/relationships/hyperlink" Target="consultantplus://offline/ref=B565F162B3076EA6D7594624EA3C2696FA233A45CC7B433CF02463FE8B55D76C71296F9A8C4432D69F32C6C40747521B519B461FF7D8611696E315b1HAQ" TargetMode="External"/><Relationship Id="rId29" Type="http://schemas.openxmlformats.org/officeDocument/2006/relationships/hyperlink" Target="consultantplus://offline/ref=B565F162B3076EA6D7594624EA3C2696FA233A45C078473AFD2463FE8B55D76C71296F9A8C4432D69F32C6C30747521B519B461FF7D8611696E315b1HAQ" TargetMode="External"/><Relationship Id="rId41" Type="http://schemas.openxmlformats.org/officeDocument/2006/relationships/hyperlink" Target="consultantplus://offline/ref=B565F162B3076EA6D7594624EA3C2696FA233A45C078473AFD2463FE8B55D76C71296F9A8C4432D69F32C5C50747521B519B461FF7D8611696E315b1HAQ" TargetMode="External"/><Relationship Id="rId54" Type="http://schemas.openxmlformats.org/officeDocument/2006/relationships/hyperlink" Target="consultantplus://offline/ref=B565F162B3076EA6D7594624EA3C2696FA233A45CC7B433CF02463FE8B55D76C71296F9A8C4432D69F32C5C60747521B519B461FF7D8611696E315b1HA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65F162B3076EA6D7594624EA3C2696FA233A45C67C453FF02463FE8B55D76C71296F9A8C4432D69F32C7CE0747521B519B461FF7D8611696E315b1HAQ" TargetMode="External"/><Relationship Id="rId11" Type="http://schemas.openxmlformats.org/officeDocument/2006/relationships/hyperlink" Target="consultantplus://offline/ref=B565F162B3076EA6D7594624EA3C2696FA233A45C27D463CFE2463FE8B55D76C71296F9A8C4432D69F32C7CE0747521B519B461FF7D8611696E315b1HAQ" TargetMode="External"/><Relationship Id="rId24" Type="http://schemas.openxmlformats.org/officeDocument/2006/relationships/hyperlink" Target="consultantplus://offline/ref=B565F162B3076EA6D7594624EA3C2696FA233A45C67C453FFE2463FE8B55D76C71296F9A8C4432D69F32C5CE0747521B519B461FF7D8611696E315b1HAQ" TargetMode="External"/><Relationship Id="rId32" Type="http://schemas.openxmlformats.org/officeDocument/2006/relationships/hyperlink" Target="consultantplus://offline/ref=B565F162B3076EA6D7594624EA3C2696FA233A45C078473AFD2463FE8B55D76C71296F9A8C4432D69F32C6C10747521B519B461FF7D8611696E315b1HAQ" TargetMode="External"/><Relationship Id="rId37" Type="http://schemas.openxmlformats.org/officeDocument/2006/relationships/hyperlink" Target="consultantplus://offline/ref=B565F162B3076EA6D7594624EA3C2696FA233A45C67C453FFE2463FE8B55D76C71296F9A8C4432D69F32C3C40747521B519B461FF7D8611696E315b1HAQ" TargetMode="External"/><Relationship Id="rId40" Type="http://schemas.openxmlformats.org/officeDocument/2006/relationships/hyperlink" Target="consultantplus://offline/ref=B565F162B3076EA6D7594624EA3C2696FA233A45CC7B433CF02463FE8B55D76C71296F9A8C4432D69F32C6C00747521B519B461FF7D8611696E315b1HAQ" TargetMode="External"/><Relationship Id="rId45" Type="http://schemas.openxmlformats.org/officeDocument/2006/relationships/hyperlink" Target="consultantplus://offline/ref=B565F162B3076EA6D7594624EA3C2696FA233A45C078473AFD2463FE8B55D76C71296F9A8C4432D69F32C5C30747521B519B461FF7D8611696E315b1HAQ" TargetMode="External"/><Relationship Id="rId53" Type="http://schemas.openxmlformats.org/officeDocument/2006/relationships/hyperlink" Target="consultantplus://offline/ref=B565F162B3076EA6D7594624EA3C2696FA233A45C078473AFD2463FE8B55D76C71296F9A8C4432D69F32C5CE0747521B519B461FF7D8611696E315b1HAQ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B565F162B3076EA6D7594624EA3C2696FA233A45C67C453FFE2463FE8B55D76C71296F9A8C4432D69F32C7CE0747521B519B461FF7D8611696E315b1HAQ" TargetMode="External"/><Relationship Id="rId15" Type="http://schemas.openxmlformats.org/officeDocument/2006/relationships/hyperlink" Target="consultantplus://offline/ref=B565F162B3076EA6D7594624EA3C2696FA233A45C67C453FFE2463FE8B55D76C71296F9A8C4432D69F32C7CF0747521B519B461FF7D8611696E315b1HAQ" TargetMode="External"/><Relationship Id="rId23" Type="http://schemas.openxmlformats.org/officeDocument/2006/relationships/hyperlink" Target="consultantplus://offline/ref=B565F162B3076EA6D7594624EA3C2696FA233A45C279403FFD2463FE8B55D76C71296F9A8C4432D69F32C5C70747521B519B461FF7D8611696E315b1HAQ" TargetMode="External"/><Relationship Id="rId28" Type="http://schemas.openxmlformats.org/officeDocument/2006/relationships/hyperlink" Target="consultantplus://offline/ref=B565F162B3076EA6D7594624EA3C2696FA233A45C67C453FF02463FE8B55D76C71296F9A8C4432D69F32C7CE0747521B519B461FF7D8611696E315b1HAQ" TargetMode="External"/><Relationship Id="rId36" Type="http://schemas.openxmlformats.org/officeDocument/2006/relationships/hyperlink" Target="consultantplus://offline/ref=B565F162B3076EA6D7594624EA3C2696FA233A45C27D463CFE2463FE8B55D76C71296F9A8C4432D69F32C6C40747521B519B461FF7D8611696E315b1HAQ" TargetMode="External"/><Relationship Id="rId49" Type="http://schemas.openxmlformats.org/officeDocument/2006/relationships/hyperlink" Target="consultantplus://offline/ref=B565F162B3076EA6D7594624EA3C2696FA233A45C07D413BF82463FE8B55D76C71296F9A8C4432D69F32C7CE0747521B519B461FF7D8611696E315b1HAQ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565F162B3076EA6D7594624EA3C2696FA233A45C17C4338F12463FE8B55D76C71296F9A8C4432D69F32C7CE0747521B519B461FF7D8611696E315b1HAQ" TargetMode="External"/><Relationship Id="rId19" Type="http://schemas.openxmlformats.org/officeDocument/2006/relationships/hyperlink" Target="consultantplus://offline/ref=B565F162B3076EA6D7594624EA3C2696FA233A45C27D463CFE2463FE8B55D76C71296F9A8C4432D69F32C7CF0747521B519B461FF7D8611696E315b1HAQ" TargetMode="External"/><Relationship Id="rId31" Type="http://schemas.openxmlformats.org/officeDocument/2006/relationships/hyperlink" Target="consultantplus://offline/ref=B565F162B3076EA6D7594624EA3C2696FA233A45C078473AFD2463FE8B55D76C71296F9A8C4432D69F32C6CF0747521B519B461FF7D8611696E315b1HAQ" TargetMode="External"/><Relationship Id="rId44" Type="http://schemas.openxmlformats.org/officeDocument/2006/relationships/hyperlink" Target="consultantplus://offline/ref=B565F162B3076EA6D7594624EA3C2696FA233A45C67C453FFE2463FE8B55D76C71296F9A8C4432D69F32C3C30747521B519B461FF7D8611696E315b1HAQ" TargetMode="External"/><Relationship Id="rId52" Type="http://schemas.openxmlformats.org/officeDocument/2006/relationships/hyperlink" Target="consultantplus://offline/ref=B565F162B3076EA6D7594624EA3C2696FA233A45CC7B433CF02463FE8B55D76C71296F9A8C4432D69F32C6CF0747521B519B461FF7D8611696E315b1H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65F162B3076EA6D7594624EA3C2696FA233A45C07D413BF82463FE8B55D76C71296F9A8C4432D69F32C7CE0747521B519B461FF7D8611696E315b1HAQ" TargetMode="External"/><Relationship Id="rId14" Type="http://schemas.openxmlformats.org/officeDocument/2006/relationships/hyperlink" Target="consultantplus://offline/ref=B565F162B3076EA6D7595829FC50799EFD286C40C57C486AA47B38A3DC5CDD3B366636D8C84933D49D39939748460E5D0088441AF7DA6009b9HDQ" TargetMode="External"/><Relationship Id="rId22" Type="http://schemas.openxmlformats.org/officeDocument/2006/relationships/hyperlink" Target="consultantplus://offline/ref=B565F162B3076EA6D7594624EA3C2696FA233A45C078473AFD2463FE8B55D76C71296F9A8C4432D69F32C6C20747521B519B461FF7D8611696E315b1HAQ" TargetMode="External"/><Relationship Id="rId27" Type="http://schemas.openxmlformats.org/officeDocument/2006/relationships/hyperlink" Target="consultantplus://offline/ref=B565F162B3076EA6D7594624EA3C2696FA233A45C17C4338F12463FE8B55D76C71296F9A8C4432D69F32C7CF0747521B519B461FF7D8611696E315b1HAQ" TargetMode="External"/><Relationship Id="rId30" Type="http://schemas.openxmlformats.org/officeDocument/2006/relationships/hyperlink" Target="consultantplus://offline/ref=B565F162B3076EA6D7594624EA3C2696FA233A45C6724A3AF92463FE8B55D76C71296F9A8C4432D69F32C7CE0747521B519B461FF7D8611696E315b1HAQ" TargetMode="External"/><Relationship Id="rId35" Type="http://schemas.openxmlformats.org/officeDocument/2006/relationships/hyperlink" Target="consultantplus://offline/ref=B565F162B3076EA6D7594624EA3C2696FA233A45C67C453FFE2463FE8B55D76C71296F9A8C4432D69F32C4C20747521B519B461FF7D8611696E315b1HAQ" TargetMode="External"/><Relationship Id="rId43" Type="http://schemas.openxmlformats.org/officeDocument/2006/relationships/hyperlink" Target="consultantplus://offline/ref=B565F162B3076EA6D7594624EA3C2696FA233A45C17C4338F12463FE8B55D76C71296F9A8C4432D69F32C6C60747521B519B461FF7D8611696E315b1HAQ" TargetMode="External"/><Relationship Id="rId48" Type="http://schemas.openxmlformats.org/officeDocument/2006/relationships/hyperlink" Target="consultantplus://offline/ref=B565F162B3076EA6D7594624EA3C2696FA233A45C67C453FFE2463FE8B55D76C71296F9A8C4432D69F32C2C20747521B519B461FF7D8611696E315b1HAQ" TargetMode="External"/><Relationship Id="rId56" Type="http://schemas.openxmlformats.org/officeDocument/2006/relationships/hyperlink" Target="consultantplus://offline/ref=B565F162B3076EA6D7594624EA3C2696FA233A45C67B423FF12463FE8B55D76C71296F888C1C3ED49B2CC7C71211035Eb0HDQ" TargetMode="External"/><Relationship Id="rId8" Type="http://schemas.openxmlformats.org/officeDocument/2006/relationships/hyperlink" Target="consultantplus://offline/ref=B565F162B3076EA6D7594624EA3C2696FA233A45C078473AFD2463FE8B55D76C71296F9A8C4432D69F32C7CE0747521B519B461FF7D8611696E315b1HAQ" TargetMode="External"/><Relationship Id="rId51" Type="http://schemas.openxmlformats.org/officeDocument/2006/relationships/hyperlink" Target="consultantplus://offline/ref=B565F162B3076EA6D7594624EA3C2696FA233A45C17C4338F12463FE8B55D76C71296F9A8C4432D69F32C6C70747521B519B461FF7D8611696E315b1HAQ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БеспаловаСН</dc:creator>
  <cp:lastModifiedBy>БеспаловаСН</cp:lastModifiedBy>
  <cp:revision>1</cp:revision>
  <dcterms:created xsi:type="dcterms:W3CDTF">2019-01-24T16:07:00Z</dcterms:created>
  <dcterms:modified xsi:type="dcterms:W3CDTF">2019-01-24T16:07:00Z</dcterms:modified>
</cp:coreProperties>
</file>