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F8" w:rsidRDefault="00F76E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6EF8" w:rsidRDefault="00F76EF8">
      <w:pPr>
        <w:pStyle w:val="ConsPlusNormal"/>
        <w:jc w:val="both"/>
        <w:outlineLvl w:val="0"/>
      </w:pPr>
    </w:p>
    <w:p w:rsidR="00F76EF8" w:rsidRDefault="00F76EF8">
      <w:pPr>
        <w:pStyle w:val="ConsPlusNormal"/>
        <w:outlineLvl w:val="0"/>
      </w:pPr>
      <w:r>
        <w:t>Зарегистрировано в Минюсте РФ 24 апреля 2002 г. N 3399</w:t>
      </w:r>
    </w:p>
    <w:p w:rsidR="00F76EF8" w:rsidRDefault="00F76E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6EF8" w:rsidRDefault="00F76EF8">
      <w:pPr>
        <w:pStyle w:val="ConsPlusNormal"/>
        <w:jc w:val="center"/>
      </w:pPr>
    </w:p>
    <w:p w:rsidR="00F76EF8" w:rsidRDefault="00F76EF8">
      <w:pPr>
        <w:pStyle w:val="ConsPlusTitle"/>
        <w:jc w:val="center"/>
      </w:pPr>
      <w:r>
        <w:t>МИНИСТЕРСТВО ЗДРАВООХРАНЕНИЯ РОССИЙСКОЙ ФЕДЕРАЦИИ</w:t>
      </w:r>
    </w:p>
    <w:p w:rsidR="00F76EF8" w:rsidRDefault="00F76EF8">
      <w:pPr>
        <w:pStyle w:val="ConsPlusTitle"/>
        <w:jc w:val="center"/>
      </w:pPr>
    </w:p>
    <w:p w:rsidR="00F76EF8" w:rsidRDefault="00F76EF8">
      <w:pPr>
        <w:pStyle w:val="ConsPlusTitle"/>
        <w:jc w:val="center"/>
      </w:pPr>
      <w:r>
        <w:t>ГЛАВНЫЙ ГОСУДАРСТВЕННЫЙ САНИТАРНЫЙ ВРАЧ</w:t>
      </w:r>
    </w:p>
    <w:p w:rsidR="00F76EF8" w:rsidRDefault="00F76EF8">
      <w:pPr>
        <w:pStyle w:val="ConsPlusTitle"/>
        <w:jc w:val="center"/>
      </w:pPr>
      <w:r>
        <w:t>РОССИЙСКОЙ ФЕДЕРАЦИИ</w:t>
      </w:r>
    </w:p>
    <w:p w:rsidR="00F76EF8" w:rsidRDefault="00F76EF8">
      <w:pPr>
        <w:pStyle w:val="ConsPlusTitle"/>
        <w:jc w:val="center"/>
      </w:pPr>
    </w:p>
    <w:p w:rsidR="00F76EF8" w:rsidRDefault="00F76EF8">
      <w:pPr>
        <w:pStyle w:val="ConsPlusTitle"/>
        <w:jc w:val="center"/>
      </w:pPr>
      <w:r>
        <w:t>ПОСТАНОВЛЕНИЕ</w:t>
      </w:r>
    </w:p>
    <w:p w:rsidR="00F76EF8" w:rsidRDefault="00F76EF8">
      <w:pPr>
        <w:pStyle w:val="ConsPlusTitle"/>
        <w:jc w:val="center"/>
      </w:pPr>
      <w:r>
        <w:t>от 14 марта 2002 г. N 10</w:t>
      </w:r>
    </w:p>
    <w:p w:rsidR="00F76EF8" w:rsidRDefault="00F76EF8">
      <w:pPr>
        <w:pStyle w:val="ConsPlusTitle"/>
        <w:jc w:val="center"/>
      </w:pPr>
    </w:p>
    <w:p w:rsidR="00F76EF8" w:rsidRDefault="00F76EF8">
      <w:pPr>
        <w:pStyle w:val="ConsPlusTitle"/>
        <w:jc w:val="center"/>
      </w:pPr>
      <w:r>
        <w:t>О ВВЕДЕНИИ В ДЕЙСТВИЕ САНИТАРНЫХ ПРАВИЛ И НОРМ</w:t>
      </w:r>
    </w:p>
    <w:p w:rsidR="00F76EF8" w:rsidRDefault="00F76EF8">
      <w:pPr>
        <w:pStyle w:val="ConsPlusTitle"/>
        <w:jc w:val="center"/>
      </w:pPr>
      <w:r>
        <w:t>"ЗОНЫ САНИТАРНОЙ ОХРАНЫ ИСТОЧНИКОВ ВОДОСНАБЖЕНИЯ</w:t>
      </w:r>
    </w:p>
    <w:p w:rsidR="00F76EF8" w:rsidRDefault="00F76EF8">
      <w:pPr>
        <w:pStyle w:val="ConsPlusTitle"/>
        <w:jc w:val="center"/>
      </w:pPr>
      <w:r>
        <w:t>И ВОДОПРОВОДОВ ПИТЬЕВОГО НАЗНАЧЕНИЯ.</w:t>
      </w:r>
    </w:p>
    <w:p w:rsidR="00F76EF8" w:rsidRDefault="00F76EF8">
      <w:pPr>
        <w:pStyle w:val="ConsPlusTitle"/>
        <w:jc w:val="center"/>
      </w:pPr>
      <w:r>
        <w:t>САНПИН 2.1.4.1110-02"</w:t>
      </w:r>
    </w:p>
    <w:p w:rsidR="00F76EF8" w:rsidRDefault="00F76E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6E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6EF8" w:rsidRDefault="00F76E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6EF8" w:rsidRDefault="00F76EF8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6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F76EF8" w:rsidRDefault="00F76EF8">
            <w:pPr>
              <w:pStyle w:val="ConsPlusNormal"/>
              <w:jc w:val="center"/>
            </w:pPr>
            <w:r>
              <w:rPr>
                <w:color w:val="392C69"/>
              </w:rPr>
              <w:t>от 25.09.2014 N АПЛ14-393)</w:t>
            </w:r>
          </w:p>
        </w:tc>
      </w:tr>
    </w:tbl>
    <w:p w:rsidR="00F76EF8" w:rsidRDefault="00F76EF8">
      <w:pPr>
        <w:pStyle w:val="ConsPlusNormal"/>
      </w:pPr>
    </w:p>
    <w:p w:rsidR="00F76EF8" w:rsidRDefault="00F76EF8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санитарно - эпидемиологическом благополучии населения" от 30 марта 1999 г. N 52-ФЗ и </w:t>
      </w:r>
      <w:hyperlink r:id="rId8" w:history="1">
        <w:r>
          <w:rPr>
            <w:color w:val="0000FF"/>
          </w:rPr>
          <w:t>"Положения</w:t>
        </w:r>
      </w:hyperlink>
      <w:r>
        <w:t xml:space="preserve"> о государственном санитарно - эпидемиологическом нормировании", утвержденного Постановлением Правительства Российской Федерации от 24 июля 2000 г. N 554, постановляю: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 xml:space="preserve">Ввести в действие </w:t>
      </w:r>
      <w:hyperlink w:anchor="P43" w:history="1">
        <w:r>
          <w:rPr>
            <w:color w:val="0000FF"/>
          </w:rPr>
          <w:t>санитарные правила и нормативы</w:t>
        </w:r>
      </w:hyperlink>
      <w:r>
        <w:t xml:space="preserve"> "Зоны санитарной охраны источников водоснабжения и водопроводов питьевого назначения. СанПиН 2.1.4.1110-02", утвержденные Главным государственным санитарным врачом Российской Федерации 26 февраля 2002 г., с 1 июня 2002 г.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jc w:val="right"/>
      </w:pPr>
      <w:r>
        <w:t>Г.Г.ОНИЩЕНКО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</w:pPr>
    </w:p>
    <w:p w:rsidR="00F76EF8" w:rsidRDefault="00F76EF8">
      <w:pPr>
        <w:pStyle w:val="ConsPlusNormal"/>
      </w:pPr>
    </w:p>
    <w:p w:rsidR="00F76EF8" w:rsidRDefault="00F76EF8">
      <w:pPr>
        <w:pStyle w:val="ConsPlusNormal"/>
      </w:pPr>
    </w:p>
    <w:p w:rsidR="00F76EF8" w:rsidRDefault="00F76EF8">
      <w:pPr>
        <w:pStyle w:val="ConsPlusNormal"/>
      </w:pPr>
    </w:p>
    <w:p w:rsidR="00F76EF8" w:rsidRDefault="00F76EF8">
      <w:pPr>
        <w:pStyle w:val="ConsPlusNormal"/>
        <w:jc w:val="right"/>
        <w:outlineLvl w:val="0"/>
      </w:pPr>
      <w:r>
        <w:t>Утверждаю</w:t>
      </w:r>
    </w:p>
    <w:p w:rsidR="00F76EF8" w:rsidRDefault="00F76EF8">
      <w:pPr>
        <w:pStyle w:val="ConsPlusNormal"/>
        <w:jc w:val="right"/>
      </w:pPr>
      <w:r>
        <w:t>Главный государственный</w:t>
      </w:r>
    </w:p>
    <w:p w:rsidR="00F76EF8" w:rsidRDefault="00F76EF8">
      <w:pPr>
        <w:pStyle w:val="ConsPlusNormal"/>
        <w:jc w:val="right"/>
      </w:pPr>
      <w:r>
        <w:t>санитарный врач</w:t>
      </w:r>
    </w:p>
    <w:p w:rsidR="00F76EF8" w:rsidRDefault="00F76EF8">
      <w:pPr>
        <w:pStyle w:val="ConsPlusNormal"/>
        <w:jc w:val="right"/>
      </w:pPr>
      <w:r>
        <w:t>Российской Федерации -</w:t>
      </w:r>
    </w:p>
    <w:p w:rsidR="00F76EF8" w:rsidRDefault="00F76EF8">
      <w:pPr>
        <w:pStyle w:val="ConsPlusNormal"/>
        <w:jc w:val="right"/>
      </w:pPr>
      <w:r>
        <w:t>Первый заместитель</w:t>
      </w:r>
    </w:p>
    <w:p w:rsidR="00F76EF8" w:rsidRDefault="00F76EF8">
      <w:pPr>
        <w:pStyle w:val="ConsPlusNormal"/>
        <w:jc w:val="right"/>
      </w:pPr>
      <w:r>
        <w:t>министра здравоохранения</w:t>
      </w:r>
    </w:p>
    <w:p w:rsidR="00F76EF8" w:rsidRDefault="00F76EF8">
      <w:pPr>
        <w:pStyle w:val="ConsPlusNormal"/>
        <w:jc w:val="right"/>
      </w:pPr>
      <w:r>
        <w:t>Российской Федерации</w:t>
      </w:r>
    </w:p>
    <w:p w:rsidR="00F76EF8" w:rsidRDefault="00F76EF8">
      <w:pPr>
        <w:pStyle w:val="ConsPlusNormal"/>
        <w:jc w:val="right"/>
      </w:pPr>
      <w:r>
        <w:t>Г.Г.ОНИЩЕНКО</w:t>
      </w:r>
    </w:p>
    <w:p w:rsidR="00F76EF8" w:rsidRDefault="00F76EF8">
      <w:pPr>
        <w:pStyle w:val="ConsPlusNormal"/>
        <w:jc w:val="right"/>
      </w:pPr>
      <w:r>
        <w:t>26 февраля 2002 года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jc w:val="right"/>
      </w:pPr>
      <w:r>
        <w:t>Дата введения - с 1 июня 2002 года</w:t>
      </w:r>
    </w:p>
    <w:p w:rsidR="00F76EF8" w:rsidRDefault="00F76EF8">
      <w:pPr>
        <w:pStyle w:val="ConsPlusNormal"/>
      </w:pPr>
    </w:p>
    <w:p w:rsidR="00F76EF8" w:rsidRDefault="00F76EF8">
      <w:pPr>
        <w:pStyle w:val="ConsPlusTitle"/>
        <w:jc w:val="center"/>
      </w:pPr>
      <w:r>
        <w:t>2.1.4. ПИТЬЕВАЯ ВОДА И ВОДОСНАБЖЕНИЕ НАСЕЛЕННЫХ МЕСТ</w:t>
      </w:r>
    </w:p>
    <w:p w:rsidR="00F76EF8" w:rsidRDefault="00F76EF8">
      <w:pPr>
        <w:pStyle w:val="ConsPlusTitle"/>
        <w:jc w:val="center"/>
      </w:pPr>
    </w:p>
    <w:p w:rsidR="00F76EF8" w:rsidRDefault="00F76EF8">
      <w:pPr>
        <w:pStyle w:val="ConsPlusTitle"/>
        <w:jc w:val="center"/>
      </w:pPr>
      <w:bookmarkStart w:id="0" w:name="P43"/>
      <w:bookmarkEnd w:id="0"/>
      <w:r>
        <w:lastRenderedPageBreak/>
        <w:t>ЗОНЫ САНИТАРНОЙ ОХРАНЫ ИСТОЧНИКОВ ВОДОСНАБЖЕНИЯ</w:t>
      </w:r>
    </w:p>
    <w:p w:rsidR="00F76EF8" w:rsidRDefault="00F76EF8">
      <w:pPr>
        <w:pStyle w:val="ConsPlusTitle"/>
        <w:jc w:val="center"/>
      </w:pPr>
      <w:r>
        <w:t>И ВОДОПРОВОДОВ ПИТЬЕВОГО НАЗНАЧЕНИЯ</w:t>
      </w:r>
    </w:p>
    <w:p w:rsidR="00F76EF8" w:rsidRDefault="00F76EF8">
      <w:pPr>
        <w:pStyle w:val="ConsPlusTitle"/>
        <w:jc w:val="center"/>
      </w:pPr>
    </w:p>
    <w:p w:rsidR="00F76EF8" w:rsidRDefault="00F76EF8">
      <w:pPr>
        <w:pStyle w:val="ConsPlusTitle"/>
        <w:jc w:val="center"/>
      </w:pPr>
      <w:r>
        <w:t>Санитарные правила и нормы</w:t>
      </w:r>
    </w:p>
    <w:p w:rsidR="00F76EF8" w:rsidRDefault="00F76EF8">
      <w:pPr>
        <w:pStyle w:val="ConsPlusTitle"/>
        <w:jc w:val="center"/>
      </w:pPr>
      <w:r>
        <w:t>СанПиН 2.1.4.1110-02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jc w:val="center"/>
        <w:outlineLvl w:val="1"/>
      </w:pPr>
      <w:r>
        <w:t>I. Общие положения</w:t>
      </w:r>
    </w:p>
    <w:p w:rsidR="00F76EF8" w:rsidRDefault="00F76EF8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6E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6EF8" w:rsidRDefault="00F76EF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76EF8" w:rsidRDefault="00F76EF8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государственной санитарно-эпидемиологической службе Российской Федерации, утвержденное Постановлением Правительства РФ от 24.07.2000 N 554, утратило силу в связи с изданием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15.09.2005 N 569.</w:t>
            </w:r>
          </w:p>
        </w:tc>
      </w:tr>
    </w:tbl>
    <w:p w:rsidR="00F76EF8" w:rsidRDefault="00F76EF8">
      <w:pPr>
        <w:pStyle w:val="ConsPlusNormal"/>
        <w:spacing w:before="280"/>
        <w:ind w:firstLine="540"/>
        <w:jc w:val="both"/>
      </w:pPr>
      <w:r>
        <w:t xml:space="preserve">1.1. Санитарные правила и нормы (СанПиН) "Зоны санитарной охраны источников водоснабжения и водопроводов питьевого назначения" разработаны на основании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санитарно - эпидемиологическом благополучии населения" от 30 марта 1999 г. N 52-ФЗ (Собрание законодательства Российской Федерации, 1999, N 14, ст. 1650),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24 июля 2000 г. N 554, утвердившего </w:t>
      </w:r>
      <w:hyperlink r:id="rId13" w:history="1">
        <w:r>
          <w:rPr>
            <w:color w:val="0000FF"/>
          </w:rPr>
          <w:t>"Положение</w:t>
        </w:r>
      </w:hyperlink>
      <w:r>
        <w:t xml:space="preserve"> о государственной санитарно - эпидемиологической службе Российской Федерации" и </w:t>
      </w:r>
      <w:hyperlink r:id="rId14" w:history="1">
        <w:r>
          <w:rPr>
            <w:color w:val="0000FF"/>
          </w:rPr>
          <w:t>"Положение</w:t>
        </w:r>
      </w:hyperlink>
      <w:r>
        <w:t xml:space="preserve"> о государственном санитарно - эпидемиологическом нормировании" (Собрание законодательства Российской Федерации, 2000, N 31, ст. 3295).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1.2. Настоящие СанПиН определяют санитарно - эпидемиологические требования к организации и эксплуатации зон санитарной охраны (ЗСО) источников водоснабжения и водопроводов питьевого назначения.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1.3. Соблюдение санитарных правил является обязательным для граждан, индивидуальных предпринимателей и юридических лиц.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1.4. ЗСО организуются на всех водопроводах, вне зависимости от ведомственной принадлежности, подающих воду как из поверхностных, так и из подземных источников.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1.5. 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Санитарная охрана водоводов обеспечивается санитарно - защитной полосой.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В каждом из трех поясов, а также в пределах санитарно - 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1.6. Организации ЗСО должна предшествовать разработка ее проекта, в который включаются: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а) определение границ зоны и составляющих ее поясов;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 xml:space="preserve">б) план мероприятий по улучшению санитарного состояния территории ЗСО и </w:t>
      </w:r>
      <w:r>
        <w:lastRenderedPageBreak/>
        <w:t>предупреждению загрязнения источника;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в) правила и режим хозяйственного использования территорий трех поясов ЗСО.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При разработке проекта ЗСО для крупных водопроводов предварительно создается положение о ЗСО, содержащее гигиенические основы их организации для данного водопровода.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1.7. Определение границ ЗСО и разработка комплекса необходимых организационных, технических, гигиенических и противоэпидемических мероприятий находятся в зависимости от вида источников водоснабжения (подземных или поверхностных), проектируемых или используемых для питьевого водоснабжения, от степени их естественной защищенности и возможного микробного или химического загрязнения.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1.8. На водопроводах с подрусловым водозабором ЗСО следует организовывать как для поверхностного источника водоснабжения.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На водопроводах с искусственным пополнением подземных вод ЗСО организуется как для поверхностного источника (относительно водозабора для инфильтрационных бассейнов), так и для подземного источника (для защиты инфильтрационных бассейнов и эксплуатационных скважин).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1.9. Принципиальное решение о возможности организации ЗСО принимается на стадии проекта районной планировки или генерального плана, когда выбирается источник водоснабжения. В генеральных планах застройки населенных мест зоны санитарной охраны источников водоснабжения указываются на схеме планировочных ограничений.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При выборе источника хозяйственно - 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 xml:space="preserve">1.10. На санитарно - эпидемиологическое заключение выбора в центр государственного санитарно - эпидемиологического надзора заказчик представляет материалы, характеризующие источник водоснабжения, в том числе ориентировочные границы ЗСО и возможные источники загрязнения. Объем материалов определен в </w:t>
      </w:r>
      <w:hyperlink w:anchor="P267" w:history="1">
        <w:r>
          <w:rPr>
            <w:color w:val="0000FF"/>
          </w:rPr>
          <w:t>приложении 1.</w:t>
        </w:r>
      </w:hyperlink>
    </w:p>
    <w:p w:rsidR="00F76EF8" w:rsidRDefault="00F76EF8">
      <w:pPr>
        <w:pStyle w:val="ConsPlusNormal"/>
        <w:spacing w:before="220"/>
        <w:ind w:firstLine="540"/>
        <w:jc w:val="both"/>
      </w:pPr>
      <w:r>
        <w:t>Акт о выборе площадки (трассы) подписывается при наличии положительного санитарно - эпидемиологического заключения центра государственного санитарно - эпидемиологического надзора.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1.11. Проект ЗСО должен быть составной частью проекта хозяйственно - питьевого водоснабжения и разрабатываться одновременно с последним. Для действующих водопроводов, не имеющих установленных зон санитарной охраны, проект ЗСО разрабатывается специально.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1.12. В состав проекта ЗСО должны входить текстовая часть, картографический материал, перечень предусмотренных мероприятий, согласованный с землепользователями, сроками их исполнения и исполнителями.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1.12.1. Текстовая часть должна содержать: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а) характеристику санитарного состояния источников водоснабжения;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б) анализы качества воды в объеме, предусмотренном действующими санитарными нормами и правилами;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 xml:space="preserve">в) гидрологические данные (основные параметры и их динамика во времени) - при поверхностном источнике водоснабжения или гидрогеологические данные - при подземном </w:t>
      </w:r>
      <w:r>
        <w:lastRenderedPageBreak/>
        <w:t>источнике;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г) данные, характеризующие взаимовлияние подземного источника и поверхностного водоема при наличии гидравлической связи между ними;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д) данные о перспективах строительства в районе расположения источника хозяйственно - питьевого водоснабжения, в том числе жилых, промышленных и сельскохозяйственных объектов;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е) определение границ первого, второго и третьего поясов ЗСО с соответствующим обоснованием и перечень мероприятий с указанием сроков выполнения и ответственных организаций, индивидуальных предпринимателей, с определением источников финансирования;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ж) правила и режим хозяйственного использования территорий, входящих в зону санитарной охраны всех поясов.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1.12.2. Картографический материал должен быть представлен в следующем объеме: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а) ситуационный план с проектируемыми границами второго и третьего поясов ЗСО и нанесением мест водозаборов и площадок водопроводных сооружений, источника водоснабжения и бассейна его питания (с притоками) в масштабе: при поверхностном источнике водоснабжения - 1:50000 - 1:100000, при подземном - 1:10000 - 1:25000;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б) гидрологические профили по характерным направлениям в пределах области питания водозабора - при подземном источнике водоснабжения;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в) план первого пояса ЗСО в масштабе 1:500 - 1:1000;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г) план второго и третьего поясов ЗСО в масштабе 1:10000 - 1:25000 - при подземном водоисточнике и в масштабе 1:25000 - 1:50000 - при поверхностном водоисточнике с нанесением всех расположенных на данной территории объектов.</w:t>
      </w:r>
    </w:p>
    <w:p w:rsidR="00F76EF8" w:rsidRDefault="00F76EF8">
      <w:pPr>
        <w:pStyle w:val="ConsPlusNormal"/>
        <w:spacing w:before="220"/>
        <w:ind w:firstLine="540"/>
        <w:jc w:val="both"/>
      </w:pPr>
      <w:bookmarkStart w:id="1" w:name="P88"/>
      <w:bookmarkEnd w:id="1"/>
      <w:r>
        <w:t>1.13. Проект ЗСО с планом мероприятий должен иметь заключение центра государственного санитарно - эпидемиологического надзора и иных заинтересованных организаций, после чего утверждается в установленном порядке.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 xml:space="preserve">1.14.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(в том числе производительности водозаборов подземных вод) или местных санитарных условий по заключению организаций, указанных в </w:t>
      </w:r>
      <w:hyperlink w:anchor="P88" w:history="1">
        <w:r>
          <w:rPr>
            <w:color w:val="0000FF"/>
          </w:rPr>
          <w:t>п. 1.13</w:t>
        </w:r>
      </w:hyperlink>
      <w:r>
        <w:t xml:space="preserve"> настоящих СанПиН. Проектирование и утверждение новых границ ЗСО должны производиться в том же порядке, что и первоначальных.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1.15. Санитарные мероприятия должны выполняться: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а) в пределах первого пояса ЗСО - органами коммунального хозяйства или другими владельцами водопроводов;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б) в пределах второго и третьего поясов ЗСО - владельцами объектов, оказывающих (или могущих оказать) отрицательное влияние на качество воды источников водоснабжения.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1.16. Государственный санитарно - эпидемиологический надзор на территории ЗСО осуществляется органами и учреждениями государственной санитарно - эпидемиологической службы Российской Федерации путем разработки и контроля за проведением гигиенических и противоэпидемических мероприятий, согласования водоохранных мероприятий и контроля качества воды источника.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 xml:space="preserve">1.17. Отсутствие утвержденного проекта ЗСО не является основанием для освобождения владельцев водопровода, владельцев объектов, расположенных в границах ЗСО, организаций, </w:t>
      </w:r>
      <w:r>
        <w:lastRenderedPageBreak/>
        <w:t>индивидуальных предпринимателей, а также граждан от выполнения требований, предъявляемых настоящими СанПиН.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jc w:val="center"/>
        <w:outlineLvl w:val="1"/>
      </w:pPr>
      <w:r>
        <w:t>II. Определение границ поясов ЗСО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jc w:val="center"/>
        <w:outlineLvl w:val="2"/>
      </w:pPr>
      <w:r>
        <w:t>2.1. Факторы, определяющие ЗСО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ind w:firstLine="540"/>
        <w:jc w:val="both"/>
      </w:pPr>
      <w:r>
        <w:t>2.1.1. Дальность распространения загрязнения зависит от: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вида источника водоснабжения (поверхностный или подземный);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характера загрязнения (микробное или химическое);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степени естественной защищенности от поверхностного загрязнения (для подземного источника);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гидрогеологических или гидрологических условий.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2.1.2. При определении размеров поясов ЗСО необходимо учитывать время выживаемости микроорганизмов (2 пояс), а для химического загрязнения - дальность распространения, принимая стабильным его состав в водной среде (3 пояс).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Другие факторы, ограничивающие возможность распространения микроорганизмов (адсорбция, температура воды и др.), а также способность химических загрязнений к трансформации и снижение их концентрации под влиянием физико - химических процессов, протекающих в источниках водоснабжения (сорбция, выпадение в осадок и др.), могут учитываться, если закономерности этих процессов достаточно изучены.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jc w:val="center"/>
        <w:outlineLvl w:val="2"/>
      </w:pPr>
      <w:r>
        <w:t>2.2. Определение границ поясов ЗСО</w:t>
      </w:r>
    </w:p>
    <w:p w:rsidR="00F76EF8" w:rsidRDefault="00F76EF8">
      <w:pPr>
        <w:pStyle w:val="ConsPlusNormal"/>
        <w:jc w:val="center"/>
      </w:pPr>
      <w:r>
        <w:t>подземного источника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ind w:firstLine="540"/>
        <w:jc w:val="both"/>
      </w:pPr>
      <w:r>
        <w:t>2.2.1. Границы первого пояса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2.2.1.1. Водозаборы подземных вод должны располагаться вне территории промышленных предприятий и жилой застройки. Расположение на территории промышленного предприятия или жилой застройки возможно при надлежащем обосновании. Граница первого пояса устанавливается на расстоянии не менее 30 м от водозабора - при использовании защищенных подземных вод и на расстоянии не менее 50 м - при использовании недостаточно защищенных подземных вод.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Граница первого пояса ЗСО группы подземных водозаборов должна находиться на расстоянии не менее 30 и 50 м от крайних скважин.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Для водозаборов из защищенных подземных вод, расположенных на территории объекта, исключающего возможность загрязнения почвы и подземных вод, размеры первого пояса ЗСО допускается сокращать при условии гидрогеологического обоснования по согласованию с центром государственного санитарно - эпидемиологического надзора.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2.2.1.2. К защищенным подземным водам относятся напорные и безнапорные межпластовые воды, имеющие в пределах всех поясов ЗСО сплошную водоупорную кровлю, исключающую возможность местного питания из вышележащих недостаточно защищенных водоносных горизонтов.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К недостаточно защищенным подземным водам относятся: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 xml:space="preserve">а) грунтовые воды, т.е. подземные воды первого от поверхности земли безнапорного </w:t>
      </w:r>
      <w:r>
        <w:lastRenderedPageBreak/>
        <w:t>водоносного горизонта, получающего питание на площади его распространения;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б) напорные и безнапорные межпластовые воды,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кровли, а также из водотоков и водоемов путем непосредственной гидравлической связи.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2.2.1.3. 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(бассейнов, каналов и др.).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2.2.1.4. В границы первого пояса инфильтрационных водозаборов подземных вод включается прибрежная территория между водозабором и поверхностным водоемом, если расстояние между ними менее 150 м.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2.2.2. Граница второго и третьего поясов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2.2.2.1. При определении границ второго и третьего поясов следует учитывать, что приток подземных вод из водоносного горизонта к водозабору происходит только из области питания водозабора, форма и размеры которой в плане зависят от: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типа водозабора (отдельные скважины, группы скважин, линейный ряд скважин, горизонтальные дрены и др.);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величины водозабора (расхода воды) и понижения уровня подземных вод;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гидрологических особенностей водоносного пласта, условий его питания и дренирования.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2.2.2.2. Граница второго пояса ЗСО определяется гидродинамическими расчетами исходя из условий, что микробное загрязнение, поступающее в водоносный пласт за пределами второго пояса, не достигает водозабора.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Основными параметрами, определяющими расстояние от границ второго пояса ЗСО до водозабора, является время продвижения микробного загрязнения с потоком подземных вод к водозабору (Тм). При определении границ второго пояса Тм принимается по таблице 1.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jc w:val="right"/>
        <w:outlineLvl w:val="3"/>
      </w:pPr>
      <w:r>
        <w:t>Таблица 1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jc w:val="center"/>
      </w:pPr>
      <w:r>
        <w:t>Время Тм расчет границ 2-го пояса ЗСО</w:t>
      </w:r>
    </w:p>
    <w:p w:rsidR="00F76EF8" w:rsidRDefault="00F76EF8">
      <w:pPr>
        <w:pStyle w:val="ConsPlusNormal"/>
      </w:pPr>
    </w:p>
    <w:p w:rsidR="00F76EF8" w:rsidRDefault="00F76EF8">
      <w:pPr>
        <w:sectPr w:rsidR="00F76EF8" w:rsidSect="00406B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2"/>
        <w:gridCol w:w="2340"/>
        <w:gridCol w:w="2160"/>
      </w:tblGrid>
      <w:tr w:rsidR="00F76EF8">
        <w:tc>
          <w:tcPr>
            <w:tcW w:w="5282" w:type="dxa"/>
            <w:vMerge w:val="restart"/>
          </w:tcPr>
          <w:p w:rsidR="00F76EF8" w:rsidRDefault="00F76EF8">
            <w:pPr>
              <w:pStyle w:val="ConsPlusNormal"/>
              <w:jc w:val="center"/>
            </w:pPr>
            <w:r>
              <w:lastRenderedPageBreak/>
              <w:t>Гидрогеологические условия</w:t>
            </w:r>
          </w:p>
        </w:tc>
        <w:tc>
          <w:tcPr>
            <w:tcW w:w="4500" w:type="dxa"/>
            <w:gridSpan w:val="2"/>
          </w:tcPr>
          <w:p w:rsidR="00F76EF8" w:rsidRDefault="00F76EF8">
            <w:pPr>
              <w:pStyle w:val="ConsPlusNormal"/>
              <w:jc w:val="center"/>
            </w:pPr>
            <w:r>
              <w:t>Тм (в сутках)</w:t>
            </w:r>
          </w:p>
        </w:tc>
      </w:tr>
      <w:tr w:rsidR="00F76EF8">
        <w:tc>
          <w:tcPr>
            <w:tcW w:w="5282" w:type="dxa"/>
            <w:vMerge/>
          </w:tcPr>
          <w:p w:rsidR="00F76EF8" w:rsidRDefault="00F76EF8"/>
        </w:tc>
        <w:tc>
          <w:tcPr>
            <w:tcW w:w="2340" w:type="dxa"/>
          </w:tcPr>
          <w:p w:rsidR="00F76EF8" w:rsidRDefault="00F76EF8">
            <w:pPr>
              <w:pStyle w:val="ConsPlusNormal"/>
              <w:jc w:val="center"/>
            </w:pPr>
            <w:r>
              <w:t>В пределах I и II климатических районов</w:t>
            </w:r>
          </w:p>
        </w:tc>
        <w:tc>
          <w:tcPr>
            <w:tcW w:w="2160" w:type="dxa"/>
          </w:tcPr>
          <w:p w:rsidR="00F76EF8" w:rsidRDefault="00F76EF8">
            <w:pPr>
              <w:pStyle w:val="ConsPlusNormal"/>
              <w:jc w:val="center"/>
            </w:pPr>
            <w:r>
              <w:t>В пределах III климатического района &lt;*&gt;</w:t>
            </w:r>
          </w:p>
        </w:tc>
      </w:tr>
      <w:tr w:rsidR="00F76EF8">
        <w:tc>
          <w:tcPr>
            <w:tcW w:w="5282" w:type="dxa"/>
          </w:tcPr>
          <w:p w:rsidR="00F76EF8" w:rsidRDefault="00F76EF8">
            <w:pPr>
              <w:pStyle w:val="ConsPlusNormal"/>
              <w:jc w:val="both"/>
            </w:pPr>
            <w:r>
              <w:t>1. Недостаточно защищенные подземные воды (грунтовые воды, а также напорные и безнапорные межпластовые воды, имеющие непосредственную гидравлическую связь с открытым водоемом)</w:t>
            </w:r>
          </w:p>
        </w:tc>
        <w:tc>
          <w:tcPr>
            <w:tcW w:w="2340" w:type="dxa"/>
          </w:tcPr>
          <w:p w:rsidR="00F76EF8" w:rsidRDefault="00F76EF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160" w:type="dxa"/>
          </w:tcPr>
          <w:p w:rsidR="00F76EF8" w:rsidRDefault="00F76EF8">
            <w:pPr>
              <w:pStyle w:val="ConsPlusNormal"/>
              <w:jc w:val="center"/>
            </w:pPr>
            <w:r>
              <w:t>400</w:t>
            </w:r>
          </w:p>
        </w:tc>
      </w:tr>
      <w:tr w:rsidR="00F76EF8">
        <w:tc>
          <w:tcPr>
            <w:tcW w:w="5282" w:type="dxa"/>
          </w:tcPr>
          <w:p w:rsidR="00F76EF8" w:rsidRDefault="00F76EF8">
            <w:pPr>
              <w:pStyle w:val="ConsPlusNormal"/>
              <w:jc w:val="both"/>
            </w:pPr>
            <w:r>
              <w:t>2. Защищенные подземные воды (напорные и безнапорные межпластовые воды, не имеющие непосредственной гидравлической связи с открытым водоемом)</w:t>
            </w:r>
          </w:p>
        </w:tc>
        <w:tc>
          <w:tcPr>
            <w:tcW w:w="2340" w:type="dxa"/>
          </w:tcPr>
          <w:p w:rsidR="00F76EF8" w:rsidRDefault="00F76EF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60" w:type="dxa"/>
          </w:tcPr>
          <w:p w:rsidR="00F76EF8" w:rsidRDefault="00F76EF8">
            <w:pPr>
              <w:pStyle w:val="ConsPlusNormal"/>
              <w:jc w:val="center"/>
            </w:pPr>
            <w:r>
              <w:t>100</w:t>
            </w:r>
          </w:p>
        </w:tc>
      </w:tr>
      <w:tr w:rsidR="00F76EF8">
        <w:tc>
          <w:tcPr>
            <w:tcW w:w="9782" w:type="dxa"/>
            <w:gridSpan w:val="3"/>
          </w:tcPr>
          <w:p w:rsidR="00F76EF8" w:rsidRDefault="00F76EF8">
            <w:pPr>
              <w:pStyle w:val="ConsPlusNormal"/>
              <w:jc w:val="both"/>
            </w:pPr>
            <w:r>
              <w:t>&lt;*&gt; Климатические районы в соответствии с действующими СНиП.</w:t>
            </w:r>
          </w:p>
        </w:tc>
      </w:tr>
    </w:tbl>
    <w:p w:rsidR="00F76EF8" w:rsidRDefault="00F76EF8">
      <w:pPr>
        <w:sectPr w:rsidR="00F76E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6EF8" w:rsidRDefault="00F76EF8">
      <w:pPr>
        <w:pStyle w:val="ConsPlusNormal"/>
      </w:pPr>
    </w:p>
    <w:p w:rsidR="00F76EF8" w:rsidRDefault="00F76EF8">
      <w:pPr>
        <w:pStyle w:val="ConsPlusNormal"/>
        <w:ind w:firstLine="540"/>
        <w:jc w:val="both"/>
      </w:pPr>
      <w:r>
        <w:t>2.2.2.3. Граница третьего пояса ЗСО, предназначенного для защиты водоносного пласта от химических загрязнений, также определяется гидродинамическими расчетами. При этом следует исходить из того, что время движения химического загрязнения к водозабору должно быть больше расчетного Тх.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Тх принимается как срок эксплуатации водозабора (обычный срок эксплуатации водозабора - 25 - 50 лет).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Если запасы подземных вод обеспечивают неограниченный срок эксплуатации водозабора, третий пояс должен обеспечить соответственно более длительное сохранение качества подземных вод.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 xml:space="preserve">2.2.2.4. Для инфильтрационного водозабора подземных вод необходимо устанавливать второй и третий пояса ЗСО и для поверхностного водоема, питающего его, в соответствии с п. п. </w:t>
      </w:r>
      <w:hyperlink w:anchor="P164" w:history="1">
        <w:r>
          <w:rPr>
            <w:color w:val="0000FF"/>
          </w:rPr>
          <w:t>2.3.2</w:t>
        </w:r>
      </w:hyperlink>
      <w:r>
        <w:t xml:space="preserve"> и </w:t>
      </w:r>
      <w:hyperlink w:anchor="P175" w:history="1">
        <w:r>
          <w:rPr>
            <w:color w:val="0000FF"/>
          </w:rPr>
          <w:t>2.3.3.</w:t>
        </w:r>
      </w:hyperlink>
    </w:p>
    <w:p w:rsidR="00F76EF8" w:rsidRDefault="00F76EF8">
      <w:pPr>
        <w:pStyle w:val="ConsPlusNormal"/>
        <w:spacing w:before="220"/>
        <w:ind w:firstLine="540"/>
        <w:jc w:val="both"/>
      </w:pPr>
      <w:r>
        <w:t>2.2.2.5. Определение границ второго и третьего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расчетов.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jc w:val="center"/>
        <w:outlineLvl w:val="2"/>
      </w:pPr>
      <w:r>
        <w:t>2.3. Определение границ поясов ЗСО</w:t>
      </w:r>
    </w:p>
    <w:p w:rsidR="00F76EF8" w:rsidRDefault="00F76EF8">
      <w:pPr>
        <w:pStyle w:val="ConsPlusNormal"/>
        <w:jc w:val="center"/>
      </w:pPr>
      <w:r>
        <w:t>поверхностного источника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ind w:firstLine="540"/>
        <w:jc w:val="both"/>
      </w:pPr>
      <w:r>
        <w:t>2.3.1. Границы первого пояса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2.3.1.1. Граница первого пояса ЗСО водопровода с поверхностным источником устанавливается, с учетом конкретных условий, в следующих пределах: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а) для водотоков: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вверх по течению - не менее 200 м от водозабора;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вниз по течению - не менее 100 м от водозабора;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по прилегающему к водозабору берегу - не менее 100 м от линии уреза воды летне - осенней межени;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в направлении к противоположному от водозабора берегу при ширине реки или канала менее 100 м - вся акватория и противоположный берег шириной 50 м от линии уреза воды при летне - осенней межени, при ширине реки или канала более 100 м - полоса акватории шириной не менее 100 м;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б) для водоемов (водохранилища, озера) граница первого пояса должна устанавливаться в зависимости от местных санитарных и гидрологических условий, но не менее 100 м во всех направлениях по акватории водозабора и по прилегающему к водозабору берегу от линии уреза воды при летне - осенней межени.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Примечание. На водозаборах ковшевого типа в пределы первого пояса ЗСО включается вся акватория ковша.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ind w:firstLine="540"/>
        <w:jc w:val="both"/>
      </w:pPr>
      <w:bookmarkStart w:id="2" w:name="P164"/>
      <w:bookmarkEnd w:id="2"/>
      <w:r>
        <w:t>2.3.2. Границы второго пояса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2.3.2.1. Границы второго пояса ЗСО водотоков (реки, канала) и водоемов (водохранилища, озера) определяются в зависимости от природных, климатических и гидрологических условий.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lastRenderedPageBreak/>
        <w:t>2.3.2.2. Граница второго пояса на водотоке в целях микробного самоочищения должна быть удалена вверх по течению водозабора на столько, чтобы время пробега по основному водотоку и его притокам, при расходе воды в водотоке 95% обеспеченности, было не менее 5 суток - для 1А, Б, В и Г, а также IIA климатических районов и не менее 3-х суток - для 1Д, IIБ, В, Г, а также III климатического района.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Скорость движения воды в м/сутки принимается усредненной по ширине и длине водотока или для отдельных его участков при резких колебаниях скорости течения.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2.3.2.3. Граница второго пояса ЗСО водотока ниже по течению должна быть определена с учетом исключения влияния ветровых обратных течений, но не менее 250 м от водозабора.</w:t>
      </w:r>
    </w:p>
    <w:p w:rsidR="00F76EF8" w:rsidRDefault="00F76EF8">
      <w:pPr>
        <w:pStyle w:val="ConsPlusNormal"/>
        <w:spacing w:before="220"/>
        <w:ind w:firstLine="540"/>
        <w:jc w:val="both"/>
      </w:pPr>
      <w:bookmarkStart w:id="3" w:name="P169"/>
      <w:bookmarkEnd w:id="3"/>
      <w:r>
        <w:t>2.3.2.4. Боковые границы второго пояса ЗСО от уреза воды при летне - осенней межени должны быть расположены на расстоянии: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а) при равнинном рельефе местности - не менее 500 м;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б) при гористом рельефе местности - до вершины первого склона, обращенного в сторону источника водоснабжения, но не менее 750 м при пологом склоне и не менее 1000 м при крутом.</w:t>
      </w:r>
    </w:p>
    <w:p w:rsidR="00F76EF8" w:rsidRDefault="00F76EF8">
      <w:pPr>
        <w:pStyle w:val="ConsPlusNormal"/>
        <w:spacing w:before="220"/>
        <w:ind w:firstLine="540"/>
        <w:jc w:val="both"/>
      </w:pPr>
      <w:bookmarkStart w:id="4" w:name="P172"/>
      <w:bookmarkEnd w:id="4"/>
      <w:r>
        <w:t>2.3.2.5. Граница второго пояса ЗСО на водоемах должна быть удалена по акватории во все стороны от водозабора на расстояние 3 км - при наличии нагонных ветров до 10% и 5 км - при наличии нагонных ветров более 10%.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 xml:space="preserve">2.3.2.6. Граница 2 пояса ЗСО на водоемах по территории должна быть удалена в обе стороны по берегу на 3 или 5 км в соответствии с </w:t>
      </w:r>
      <w:hyperlink w:anchor="P172" w:history="1">
        <w:r>
          <w:rPr>
            <w:color w:val="0000FF"/>
          </w:rPr>
          <w:t>п. 2.3.2.5</w:t>
        </w:r>
      </w:hyperlink>
      <w:r>
        <w:t xml:space="preserve"> и от уреза воды при нормальном подпорном уровне (НПУ) на 500 - 1000 м в соответствии с </w:t>
      </w:r>
      <w:hyperlink w:anchor="P169" w:history="1">
        <w:r>
          <w:rPr>
            <w:color w:val="0000FF"/>
          </w:rPr>
          <w:t>п. 2.3.2.4.</w:t>
        </w:r>
      </w:hyperlink>
    </w:p>
    <w:p w:rsidR="00F76EF8" w:rsidRDefault="00F76EF8">
      <w:pPr>
        <w:pStyle w:val="ConsPlusNormal"/>
        <w:spacing w:before="220"/>
        <w:ind w:firstLine="540"/>
        <w:jc w:val="both"/>
      </w:pPr>
      <w:r>
        <w:t>2.3.2.7. В отдельных случаях, с учетом конкретной санитарной ситуации и при соответствующем обосновании, территория второго пояса может быть увеличена по согласованию с центром государственного санитарно - эпидемиологического надзора.</w:t>
      </w:r>
    </w:p>
    <w:p w:rsidR="00F76EF8" w:rsidRDefault="00F76EF8">
      <w:pPr>
        <w:pStyle w:val="ConsPlusNormal"/>
        <w:spacing w:before="220"/>
        <w:ind w:firstLine="540"/>
        <w:jc w:val="both"/>
      </w:pPr>
      <w:bookmarkStart w:id="5" w:name="P175"/>
      <w:bookmarkEnd w:id="5"/>
      <w:r>
        <w:t>2.3.3. Границы третьего пояса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2.3.3.1. Границы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3 - 5 километров, включая притоки. Границы третьего пояса поверхностного источника на водоеме полностью совпадают с границами второго пояса.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jc w:val="center"/>
        <w:outlineLvl w:val="2"/>
      </w:pPr>
      <w:r>
        <w:t>2.4. Определение границ ЗСО водопроводных</w:t>
      </w:r>
    </w:p>
    <w:p w:rsidR="00F76EF8" w:rsidRDefault="00F76EF8">
      <w:pPr>
        <w:pStyle w:val="ConsPlusNormal"/>
        <w:jc w:val="center"/>
      </w:pPr>
      <w:r>
        <w:t>сооружений и водоводов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ind w:firstLine="540"/>
        <w:jc w:val="both"/>
      </w:pPr>
      <w:r>
        <w:t>2.4.1. Зона санитарной охраны водопроводных сооружений, расположенных вне территории водозабора, представлена первым поясом (строгого режима), водоводов - санитарно - защитной полосой.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2.4.2. Граница первого пояса ЗСО водопроводных сооружений принимается на расстоянии: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от стен запасных и регулирующих емкостей, фильтров и контактных осветлителей - не менее 30 м;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от водонапорных башен - не менее 10 м;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от остальных помещений (отстойники, реагентное хозяйство, склад хлора, насосные станции и др.) - не менее 15 м.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lastRenderedPageBreak/>
        <w:t>Примечания. 1. По согласованию с центром государственного санитарно - эпидемиологического надзора первый пояс ЗСО для отдельно стоящих водонапорных башен, в зависимости от их конструктивных особенностей, может не устанавливаться.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2.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- эпидемиологического надзора, но не менее чем до 10 м.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ind w:firstLine="540"/>
        <w:jc w:val="both"/>
      </w:pPr>
      <w:r>
        <w:t>2.4.3. Ширину санитарно - защитной полосы следует принимать по обе стороны от крайних линий водопровода: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а) при отсутствии грунтовых вод - не менее 10 м при диаметре водоводов до 1000 мм и не менее 20 м при диаметре водоводов более 1000 мм;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б) при наличии грунтовых вод - не менее 50 м вне зависимости от диаметра водоводов.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В случае необходимости допускается сокращение ширины санитарно - защитной полосы для водоводов, проходящих по застроенной территории, по согласованию с центром государственного санитарно - эпидемиологического надзора.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2.4.4. При наличии расходного склада хлора на территории расположения водопроводных сооружений размеры санитарно - защитной зоны до жилых и общественных зданий устанавливаются с учетом правил безопасности при производстве, хранении, транспортировании и применении хлора.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jc w:val="center"/>
        <w:outlineLvl w:val="1"/>
      </w:pPr>
      <w:r>
        <w:t>III. Основные мероприятия на территории ЗСО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jc w:val="center"/>
        <w:outlineLvl w:val="2"/>
      </w:pPr>
      <w:r>
        <w:t>3.1. Общие требования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ind w:firstLine="540"/>
        <w:jc w:val="both"/>
      </w:pPr>
      <w:r>
        <w:t>3.1.1. Мероприятия предусматриваются для каждого пояса ЗСО в соответствии с его назначением. Они могут быть единовременными, осуществляемыми до начала эксплуатации водозабора, либо постоянными, режимного характера.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3.1.2.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ЗСО.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jc w:val="center"/>
        <w:outlineLvl w:val="2"/>
      </w:pPr>
      <w:r>
        <w:t>3.2. Мероприятия на территории ЗСО подземных</w:t>
      </w:r>
    </w:p>
    <w:p w:rsidR="00F76EF8" w:rsidRDefault="00F76EF8">
      <w:pPr>
        <w:pStyle w:val="ConsPlusNormal"/>
        <w:jc w:val="center"/>
      </w:pPr>
      <w:r>
        <w:t>источников водоснабжения &lt;*&gt;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ind w:firstLine="540"/>
        <w:jc w:val="both"/>
      </w:pPr>
      <w:r>
        <w:t>--------------------------------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&lt;*&gt; Целью мероприятий является сохранение постоянства природного состава воды в водозаборе путем устранения и предупреждения возможности ее загрязнения.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ind w:firstLine="540"/>
        <w:jc w:val="both"/>
      </w:pPr>
      <w:r>
        <w:t>3.2.1. Мероприятия по первому поясу</w:t>
      </w:r>
    </w:p>
    <w:p w:rsidR="00F76EF8" w:rsidRDefault="00F76EF8">
      <w:pPr>
        <w:pStyle w:val="ConsPlusNormal"/>
        <w:spacing w:before="220"/>
        <w:ind w:firstLine="540"/>
        <w:jc w:val="both"/>
      </w:pPr>
      <w:bookmarkStart w:id="6" w:name="P209"/>
      <w:bookmarkEnd w:id="6"/>
      <w:r>
        <w:t>3.2.1.1.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F76EF8" w:rsidRDefault="00F76EF8">
      <w:pPr>
        <w:pStyle w:val="ConsPlusNormal"/>
        <w:spacing w:before="220"/>
        <w:ind w:firstLine="540"/>
        <w:jc w:val="both"/>
      </w:pPr>
      <w:bookmarkStart w:id="7" w:name="P210"/>
      <w:bookmarkEnd w:id="7"/>
      <w:r>
        <w:t xml:space="preserve">3.2.1.2.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</w:t>
      </w:r>
      <w:r>
        <w:lastRenderedPageBreak/>
        <w:t>размещение жилых и хозяйственно - бытовых зданий, проживание людей, применение ядохимикатов и удобрений.</w:t>
      </w:r>
    </w:p>
    <w:p w:rsidR="00F76EF8" w:rsidRDefault="00F76EF8">
      <w:pPr>
        <w:pStyle w:val="ConsPlusNormal"/>
        <w:spacing w:before="220"/>
        <w:ind w:firstLine="540"/>
        <w:jc w:val="both"/>
      </w:pPr>
      <w:bookmarkStart w:id="8" w:name="P211"/>
      <w:bookmarkEnd w:id="8"/>
      <w:r>
        <w:t>3.2.1.3.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3.2.1.4. 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3.2.1.5.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F76EF8" w:rsidRDefault="00F76EF8">
      <w:pPr>
        <w:pStyle w:val="ConsPlusNormal"/>
        <w:spacing w:before="220"/>
        <w:ind w:firstLine="540"/>
        <w:jc w:val="both"/>
      </w:pPr>
      <w:bookmarkStart w:id="9" w:name="P215"/>
      <w:bookmarkEnd w:id="9"/>
      <w:r>
        <w:t>3.2.2. Мероприятия по второму и третьему поясам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3.2.2.1.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3.2.2.2.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 - эпидемиологического надзора.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3.2.2.3. 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F76EF8" w:rsidRDefault="00F76EF8">
      <w:pPr>
        <w:pStyle w:val="ConsPlusNormal"/>
        <w:spacing w:before="220"/>
        <w:ind w:firstLine="540"/>
        <w:jc w:val="both"/>
      </w:pPr>
      <w:bookmarkStart w:id="10" w:name="P219"/>
      <w:bookmarkEnd w:id="10"/>
      <w:r>
        <w:t>3.2.2.4. Запрещение размещения складов горюче - 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3.2.2.5.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3.2.3. Мероприятия по второму поясу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 xml:space="preserve">Кроме мероприятий, указанных в </w:t>
      </w:r>
      <w:hyperlink w:anchor="P215" w:history="1">
        <w:r>
          <w:rPr>
            <w:color w:val="0000FF"/>
          </w:rPr>
          <w:t>разделе 3.2.2,</w:t>
        </w:r>
      </w:hyperlink>
      <w:r>
        <w:t xml:space="preserve"> в пределах второго пояса ЗСО подземных источников водоснабжения подлежат выполнению следующие дополнительные мероприятия:</w:t>
      </w:r>
    </w:p>
    <w:p w:rsidR="00F76EF8" w:rsidRDefault="00F76EF8">
      <w:pPr>
        <w:pStyle w:val="ConsPlusNormal"/>
        <w:spacing w:before="220"/>
        <w:ind w:firstLine="540"/>
        <w:jc w:val="both"/>
      </w:pPr>
      <w:bookmarkStart w:id="11" w:name="P224"/>
      <w:bookmarkEnd w:id="11"/>
      <w:r>
        <w:t>3.2.3.1. Не допускается: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lastRenderedPageBreak/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применение удобрений и ядохимикатов;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рубка леса главного пользования и реконструкции.</w:t>
      </w:r>
    </w:p>
    <w:p w:rsidR="00F76EF8" w:rsidRDefault="00F76EF8">
      <w:pPr>
        <w:pStyle w:val="ConsPlusNormal"/>
        <w:spacing w:before="220"/>
        <w:ind w:firstLine="540"/>
        <w:jc w:val="both"/>
      </w:pPr>
      <w:bookmarkStart w:id="12" w:name="P228"/>
      <w:bookmarkEnd w:id="12"/>
      <w:r>
        <w:t>3.2.3.2.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jc w:val="center"/>
        <w:outlineLvl w:val="2"/>
      </w:pPr>
      <w:r>
        <w:t>3.3. Мероприятия на территории ЗСО поверхностных</w:t>
      </w:r>
    </w:p>
    <w:p w:rsidR="00F76EF8" w:rsidRDefault="00F76EF8">
      <w:pPr>
        <w:pStyle w:val="ConsPlusNormal"/>
        <w:jc w:val="center"/>
      </w:pPr>
      <w:r>
        <w:t>источников водоснабжения &lt;*&gt;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ind w:firstLine="540"/>
        <w:jc w:val="both"/>
      </w:pPr>
      <w:r>
        <w:t>--------------------------------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&lt;*&gt; Целью мероприятий является максимальное снижение микробного и химического загрязнения воды источников водоснабжения, позволяющее при современной технологии обработки обеспечивать получение воды питьевого качества.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ind w:firstLine="540"/>
        <w:jc w:val="both"/>
      </w:pPr>
      <w:r>
        <w:t>3.3.1. Мероприятия по первому поясу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 xml:space="preserve">3.3.1.1. На территории первого пояса ЗСО поверхностного источника водоснабжения должны предусматриваться мероприятия, указанные в </w:t>
      </w:r>
      <w:hyperlink w:anchor="P209" w:history="1">
        <w:r>
          <w:rPr>
            <w:color w:val="0000FF"/>
          </w:rPr>
          <w:t>п. п. 3.2.1.1,</w:t>
        </w:r>
      </w:hyperlink>
      <w:r>
        <w:t xml:space="preserve"> </w:t>
      </w:r>
      <w:hyperlink w:anchor="P210" w:history="1">
        <w:r>
          <w:rPr>
            <w:color w:val="0000FF"/>
          </w:rPr>
          <w:t>3.2.1.2,</w:t>
        </w:r>
      </w:hyperlink>
      <w:r>
        <w:t xml:space="preserve"> </w:t>
      </w:r>
      <w:hyperlink w:anchor="P211" w:history="1">
        <w:r>
          <w:rPr>
            <w:color w:val="0000FF"/>
          </w:rPr>
          <w:t>3.2.1.3.</w:t>
        </w:r>
      </w:hyperlink>
    </w:p>
    <w:p w:rsidR="00F76EF8" w:rsidRDefault="00F76EF8">
      <w:pPr>
        <w:pStyle w:val="ConsPlusNormal"/>
        <w:spacing w:before="220"/>
        <w:ind w:firstLine="540"/>
        <w:jc w:val="both"/>
      </w:pPr>
      <w:r>
        <w:t>3.3.1.2.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Акватория первого пояса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F76EF8" w:rsidRDefault="00F76EF8">
      <w:pPr>
        <w:pStyle w:val="ConsPlusNormal"/>
        <w:spacing w:before="220"/>
        <w:ind w:firstLine="540"/>
        <w:jc w:val="both"/>
      </w:pPr>
      <w:bookmarkStart w:id="13" w:name="P240"/>
      <w:bookmarkEnd w:id="13"/>
      <w:r>
        <w:t>3.3.2. Мероприятия по второму и третьему поясам ЗСО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3.3.2.1. Выявление объектов, загрязняющих источники водоснабжения, с разработкой конкретных водоохранных мероприятий, обеспеченных источниками финансирования, подрядными организациями и согласованных с центром государственного санитарно - эпидемиологического надзора.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3.3.2.2.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3.3.2.3.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3.3.2.4. Все работы, в том числе добыча песка, гравия, донноуглубительные, в пределах акватории ЗСО допускаются по согласованию с центром государственного санитарно - эпидемиологического надзора лишь при обосновании гидрологическими расчетами отсутствия ухудшения качества воды в створе водозабора.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3.3.2.5. Использование химических методов борьбы с эвтрофикацией водоемов допускается при условии применения препаратов, имеющих положительное санитарно - эпидемиологическое заключение государственной санитарно - эпидемиологической службы Российской Федерации.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lastRenderedPageBreak/>
        <w:t>3.3.2.6. При наличии судоходства необходимо оборудование судов, дебаркадеров и брандвахт устройствами для сбора фановых и подсланевых вод и твердых отходов; оборудование на пристанях сливных станций и приемников для сбора твердых отходов.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3.3.3. Мероприятия по второму поясу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 xml:space="preserve">Кроме мероприятий, указанных в </w:t>
      </w:r>
      <w:hyperlink w:anchor="P240" w:history="1">
        <w:r>
          <w:rPr>
            <w:color w:val="0000FF"/>
          </w:rPr>
          <w:t>разделе 3.3.2,</w:t>
        </w:r>
      </w:hyperlink>
      <w:r>
        <w:t xml:space="preserve"> в пределах второго пояса ЗСО поверхностных источников водоснабжения подлежат выполнению мероприятия </w:t>
      </w:r>
      <w:hyperlink w:anchor="P219" w:history="1">
        <w:r>
          <w:rPr>
            <w:color w:val="0000FF"/>
          </w:rPr>
          <w:t>пунктов 3.2.2.4,</w:t>
        </w:r>
      </w:hyperlink>
      <w:r>
        <w:t xml:space="preserve"> абзац 1, </w:t>
      </w:r>
      <w:hyperlink w:anchor="P224" w:history="1">
        <w:r>
          <w:rPr>
            <w:color w:val="0000FF"/>
          </w:rPr>
          <w:t>3.2.3.1,</w:t>
        </w:r>
      </w:hyperlink>
      <w:r>
        <w:t xml:space="preserve"> </w:t>
      </w:r>
      <w:hyperlink w:anchor="P228" w:history="1">
        <w:r>
          <w:rPr>
            <w:color w:val="0000FF"/>
          </w:rPr>
          <w:t>3.2.3.2,</w:t>
        </w:r>
      </w:hyperlink>
      <w:r>
        <w:t xml:space="preserve"> а также следующее: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3.3.3.1.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3.3.3.2.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3.3.3.3.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объектов.</w:t>
      </w:r>
    </w:p>
    <w:p w:rsidR="00F76EF8" w:rsidRDefault="00F76E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6E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6EF8" w:rsidRDefault="00F76EF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76EF8" w:rsidRDefault="00F76EF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3.3.3.4 признан частично недействующим </w:t>
            </w:r>
            <w:hyperlink r:id="rId15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 от 25.09.2014 N АПЛ14-393.</w:t>
            </w:r>
          </w:p>
        </w:tc>
      </w:tr>
    </w:tbl>
    <w:p w:rsidR="00F76EF8" w:rsidRDefault="00F76EF8">
      <w:pPr>
        <w:pStyle w:val="ConsPlusNormal"/>
        <w:spacing w:before="280"/>
        <w:ind w:firstLine="540"/>
        <w:jc w:val="both"/>
      </w:pPr>
      <w:r>
        <w:t>3.3.3.4. В границах второго пояса зоны санитарной охраны запрещается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 xml:space="preserve">3.3.3.5. Границы второго пояса ЗСО на пересечении дорог, пешеходных троп и пр. обозначаются столбами со специальными знаками </w:t>
      </w:r>
      <w:hyperlink w:anchor="P303" w:history="1">
        <w:r>
          <w:rPr>
            <w:color w:val="0000FF"/>
          </w:rPr>
          <w:t>(приложение 2).</w:t>
        </w:r>
      </w:hyperlink>
    </w:p>
    <w:p w:rsidR="00F76EF8" w:rsidRDefault="00F76EF8">
      <w:pPr>
        <w:pStyle w:val="ConsPlusNormal"/>
      </w:pPr>
    </w:p>
    <w:p w:rsidR="00F76EF8" w:rsidRDefault="00F76EF8">
      <w:pPr>
        <w:pStyle w:val="ConsPlusNormal"/>
        <w:jc w:val="center"/>
        <w:outlineLvl w:val="2"/>
      </w:pPr>
      <w:r>
        <w:t>3.4. Мероприятия по санитарно - защитной</w:t>
      </w:r>
    </w:p>
    <w:p w:rsidR="00F76EF8" w:rsidRDefault="00F76EF8">
      <w:pPr>
        <w:pStyle w:val="ConsPlusNormal"/>
        <w:jc w:val="center"/>
      </w:pPr>
      <w:r>
        <w:t>полосе водоводов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ind w:firstLine="540"/>
        <w:jc w:val="both"/>
      </w:pPr>
      <w:r>
        <w:t>3.4.1. В пределах санитарно - защитной полосы водоводов должны отсутствовать источники загрязнения почвы и грунтовых вод.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3.4.2.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</w:pPr>
    </w:p>
    <w:p w:rsidR="00F76EF8" w:rsidRDefault="00F76EF8">
      <w:pPr>
        <w:pStyle w:val="ConsPlusNormal"/>
      </w:pPr>
    </w:p>
    <w:p w:rsidR="00F76EF8" w:rsidRDefault="00F76EF8">
      <w:pPr>
        <w:pStyle w:val="ConsPlusNormal"/>
      </w:pPr>
    </w:p>
    <w:p w:rsidR="00F76EF8" w:rsidRDefault="00F76EF8">
      <w:pPr>
        <w:pStyle w:val="ConsPlusNormal"/>
      </w:pPr>
    </w:p>
    <w:p w:rsidR="00F76EF8" w:rsidRDefault="00F76EF8">
      <w:pPr>
        <w:pStyle w:val="ConsPlusNormal"/>
        <w:jc w:val="right"/>
        <w:outlineLvl w:val="1"/>
      </w:pPr>
      <w:bookmarkStart w:id="14" w:name="P267"/>
      <w:bookmarkEnd w:id="14"/>
      <w:r>
        <w:t>Приложение 1</w:t>
      </w:r>
    </w:p>
    <w:p w:rsidR="00F76EF8" w:rsidRDefault="00F76EF8">
      <w:pPr>
        <w:pStyle w:val="ConsPlusNormal"/>
        <w:jc w:val="right"/>
      </w:pPr>
      <w:r>
        <w:t>Рекомендуемое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jc w:val="center"/>
      </w:pPr>
      <w:r>
        <w:t>ПРОГРАММА</w:t>
      </w:r>
    </w:p>
    <w:p w:rsidR="00F76EF8" w:rsidRDefault="00F76EF8">
      <w:pPr>
        <w:pStyle w:val="ConsPlusNormal"/>
        <w:jc w:val="center"/>
      </w:pPr>
      <w:r>
        <w:lastRenderedPageBreak/>
        <w:t>ИЗУЧЕНИЯ ИСТОЧНИКОВ ПИТЬЕВОГО ВОДОСНАБЖЕНИЯ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jc w:val="center"/>
        <w:outlineLvl w:val="2"/>
      </w:pPr>
      <w:r>
        <w:t>1. Подземные источники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ind w:firstLine="540"/>
        <w:jc w:val="both"/>
      </w:pPr>
      <w:r>
        <w:t>1.1. Геологическое строение территории района расположения источника и общая характеристика гидрогеологических условий его; тип выбранного водоносного горизонта (артезианский - напорный, грунтовый - безнапорный), глубина (абсолютная отметка) залегания кровли водоносного горизонта, мощность, водовмещающие породы (пески, гравий, трещиноватые известняки); условия и места питания и разгрузки водоносного горизонта; общие сведения о водообильности горизонта (эксплуатационные запасы); сведения о существующем и перспективном использовании водоносного горизонта для водоснабжения и других целей.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1.2. Общие сведения о гидрогеологических условиях района (месторождения), условия питания водоносных горизонтов, предполагаемых к использованию для водоснабжения, топографическая, почвенная и санитарная характеристика участка водозабора, характеристика водоносного горизонта, намечаемого к эксплуатации (литологический состав, мощность, защищенность водоносного пласта перекрывающими породами, динамический уровень воды при расчетном водоотборе).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1.3. Данные о водопроницаемости слоев, перекрывающих пластов, данные о возможности влияния зоны питания на качество воды.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1.4. Санитарная характеристика местности, непосредственно прилегающей к водозабору; расстояние от водозабора до возможных источников загрязнения воды: брошенных скважин, поглощающих воронок, провалов, колодцев, заброшенных горных выработок, накопителей и т.п.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jc w:val="center"/>
        <w:outlineLvl w:val="2"/>
      </w:pPr>
      <w:r>
        <w:t>2. Поверхностные источники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ind w:firstLine="540"/>
        <w:jc w:val="both"/>
      </w:pPr>
      <w:r>
        <w:t>2.1. Гидрологические данные: площадь водосборного бассейна, режим поверхностного стока, максимальные, минимальные и средние расходы, скорость и уровень воды в месте водозабора, средние сроки ледостава и вскрытия, предполагаемый расход используемой воды и его соответствие минимальному расходу в источнике, данные по характеристике приливно - отливных течений.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2.2. Общая санитарная характеристика бассейна в той его части, которая может влиять на качество воды у водозабора: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характер геологического строения бассейна, почва, растительность, наличие лесов, возделываемых земель, населенных мест;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промышленные предприятия (их число, размеры, расположение, характер производства);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причины, влияющие или могущие влиять на ухудшение качества воды в водном объекте, способы и места удаления твердых и жидких отходов в районе нахождения источника; наличие бытовых, производственных стоков, загрязняющих водоем, количество отводимых сточных вод, сооружения для их очистки и места их расположения;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расстояние от места спуска сточных вод до водозабора;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наличие других возможных причин загрязнения источника (судоходство, лесосплав, водопой, зимние свалки на лед, купание, водный спорт, мелиоративные работы, использование удобрений и ядохимикатов в сельском хозяйстве и т.п.).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2.3. Характеристика самоочищающей способности водоема.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2.4. Для водохранилищ, кроме того, указываются: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lastRenderedPageBreak/>
        <w:t>площадь зеркала и объем водохранилища, полезный и "мертвый" объем, режим питания и использования, сработка воды в водохранилище, план водохранилища, его максимальная и минимальная глубина, характер дна, берегов, донных отложений, наличие цветения, зарастания, заиления, направление господствующих ветров и течений, скорость движения воды в водохранилище.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jc w:val="center"/>
        <w:outlineLvl w:val="2"/>
      </w:pPr>
      <w:r>
        <w:t>3. Общие данные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  <w:ind w:firstLine="540"/>
        <w:jc w:val="both"/>
      </w:pPr>
      <w:r>
        <w:t>3.1. Данные о возможности организации зоны санитарной охраны источника водоснабжения, примерные границы зоны санитарной охраны по отдельным ее поясам.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3.2. Данные о необходимости обработки воды источника (обеззараживание, осветление, обезжелезивание и пр.).</w:t>
      </w:r>
    </w:p>
    <w:p w:rsidR="00F76EF8" w:rsidRDefault="00F76EF8">
      <w:pPr>
        <w:pStyle w:val="ConsPlusNormal"/>
        <w:spacing w:before="220"/>
        <w:ind w:firstLine="540"/>
        <w:jc w:val="both"/>
      </w:pPr>
      <w:r>
        <w:t>3.3. Данные о смежных водозаборах, имеющих ту же область питания (местоположение, производительность, качество воды).</w:t>
      </w:r>
    </w:p>
    <w:p w:rsidR="00F76EF8" w:rsidRDefault="00F76EF8">
      <w:pPr>
        <w:pStyle w:val="ConsPlusNormal"/>
      </w:pPr>
    </w:p>
    <w:p w:rsidR="00F76EF8" w:rsidRDefault="00F76EF8">
      <w:pPr>
        <w:pStyle w:val="ConsPlusNormal"/>
      </w:pPr>
    </w:p>
    <w:p w:rsidR="00F76EF8" w:rsidRDefault="00F76EF8">
      <w:pPr>
        <w:pStyle w:val="ConsPlusNormal"/>
      </w:pPr>
    </w:p>
    <w:p w:rsidR="00F76EF8" w:rsidRDefault="00F76EF8">
      <w:pPr>
        <w:pStyle w:val="ConsPlusNormal"/>
      </w:pPr>
    </w:p>
    <w:p w:rsidR="00F76EF8" w:rsidRDefault="00F76EF8">
      <w:pPr>
        <w:pStyle w:val="ConsPlusNormal"/>
      </w:pPr>
    </w:p>
    <w:p w:rsidR="00F76EF8" w:rsidRDefault="00F76EF8">
      <w:pPr>
        <w:pStyle w:val="ConsPlusNormal"/>
        <w:jc w:val="right"/>
        <w:outlineLvl w:val="1"/>
      </w:pPr>
      <w:bookmarkStart w:id="15" w:name="P303"/>
      <w:bookmarkEnd w:id="15"/>
      <w:r>
        <w:t>Приложение 2</w:t>
      </w:r>
    </w:p>
    <w:p w:rsidR="00F76EF8" w:rsidRDefault="00F76EF8">
      <w:pPr>
        <w:pStyle w:val="ConsPlusNormal"/>
        <w:jc w:val="center"/>
      </w:pPr>
    </w:p>
    <w:p w:rsidR="00F76EF8" w:rsidRDefault="00F76EF8">
      <w:pPr>
        <w:pStyle w:val="ConsPlusNormal"/>
        <w:jc w:val="center"/>
      </w:pPr>
      <w:r w:rsidRPr="00925EC5">
        <w:rPr>
          <w:position w:val="-292"/>
        </w:rPr>
        <w:pict>
          <v:shape id="_x0000_i1025" style="width:436.4pt;height:303.05pt" coordsize="" o:spt="100" adj="0,,0" path="" filled="f" stroked="f">
            <v:stroke joinstyle="miter"/>
            <v:imagedata r:id="rId16" o:title="base_1_13040_32768"/>
            <v:formulas/>
            <v:path o:connecttype="segments"/>
          </v:shape>
        </w:pict>
      </w:r>
    </w:p>
    <w:p w:rsidR="00F76EF8" w:rsidRDefault="00F76EF8">
      <w:pPr>
        <w:pStyle w:val="ConsPlusNormal"/>
        <w:jc w:val="center"/>
      </w:pPr>
    </w:p>
    <w:p w:rsidR="00F76EF8" w:rsidRDefault="00F76EF8">
      <w:pPr>
        <w:pStyle w:val="ConsPlusNormal"/>
      </w:pPr>
    </w:p>
    <w:p w:rsidR="00F76EF8" w:rsidRDefault="00F76EF8">
      <w:pPr>
        <w:pStyle w:val="ConsPlusNormal"/>
      </w:pPr>
    </w:p>
    <w:p w:rsidR="00F76EF8" w:rsidRDefault="00F76E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FFB" w:rsidRDefault="00655FFB">
      <w:bookmarkStart w:id="16" w:name="_GoBack"/>
      <w:bookmarkEnd w:id="16"/>
    </w:p>
    <w:sectPr w:rsidR="00655FFB" w:rsidSect="00925E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F8"/>
    <w:rsid w:val="00655FFB"/>
    <w:rsid w:val="00F7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E4A85572C068EEC854BE8D75480D82CE8BB1042519F602ECC244C3A7923A26B598F5368031284FBF1AD96E767DAD864B6B438F54E22y0s4H" TargetMode="External"/><Relationship Id="rId13" Type="http://schemas.openxmlformats.org/officeDocument/2006/relationships/hyperlink" Target="consultantplus://offline/ref=D73E4A85572C068EEC854BE8D75480D82CEDB81047519F602ECC244C3A7923A26B598F5368021188FBF1AD96E767DAD864B6B438F54E22y0s4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E4A85572C068EEC854BE8D75480D82AE8BB11415DC26A2695284E3D767CB56C10835268021288F7AEA883F63FD6DE7DA8B220E94C2007y3sFH" TargetMode="External"/><Relationship Id="rId12" Type="http://schemas.openxmlformats.org/officeDocument/2006/relationships/hyperlink" Target="consultantplus://offline/ref=D73E4A85572C068EEC854BE8D75480D82CE8BB1042519F602ECC244C3A7923B06B0183526F1C108AEEA7FCD0yBs3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D73E4A85572C068EEC854BE8D75480D828E8B415405AC26A2695284E3D767CB56C1083526802108FF5AEA883F63FD6DE7DA8B220E94C2007y3sFH" TargetMode="External"/><Relationship Id="rId11" Type="http://schemas.openxmlformats.org/officeDocument/2006/relationships/hyperlink" Target="consultantplus://offline/ref=D73E4A85572C068EEC854BE8D75480D82AE8BB11415DC26A2695284E3D767CB56C10835268021188F6AEA883F63FD6DE7DA8B220E94C2007y3sF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73E4A85572C068EEC854BE8D75480D828E8B415405AC26A2695284E3D767CB56C1083526802108FF5AEA883F63FD6DE7DA8B220E94C2007y3sFH" TargetMode="External"/><Relationship Id="rId10" Type="http://schemas.openxmlformats.org/officeDocument/2006/relationships/hyperlink" Target="consultantplus://offline/ref=D73E4A85572C068EEC854BE8D75480D828EDBC10445AC26A2695284E3D767CB56C1083526802108DF0AEA883F63FD6DE7DA8B220E94C2007y3s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3E4A85572C068EEC854BE8D75480D82CEDB81047519F602ECC244C3A7923A26B598F5368021188FBF1AD96E767DAD864B6B438F54E22y0s4H" TargetMode="External"/><Relationship Id="rId14" Type="http://schemas.openxmlformats.org/officeDocument/2006/relationships/hyperlink" Target="consultantplus://offline/ref=D73E4A85572C068EEC854BE8D75480D82CE8BB1042519F602ECC244C3A7923A26B598F5368031188FBF1AD96E767DAD864B6B438F54E22y0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5398</Words>
  <Characters>30775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Рихтер</dc:creator>
  <cp:lastModifiedBy>Светлана Рихтер</cp:lastModifiedBy>
  <cp:revision>1</cp:revision>
  <dcterms:created xsi:type="dcterms:W3CDTF">2021-06-17T07:44:00Z</dcterms:created>
  <dcterms:modified xsi:type="dcterms:W3CDTF">2021-06-17T07:45:00Z</dcterms:modified>
</cp:coreProperties>
</file>