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57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18"/>
      </w:tblGrid>
      <w:tr w:rsidR="009960BE" w:rsidRPr="00EB1D02" w:rsidTr="00FE12F1">
        <w:tc>
          <w:tcPr>
            <w:tcW w:w="4253" w:type="dxa"/>
          </w:tcPr>
          <w:p w:rsidR="009960BE" w:rsidRPr="00001D64" w:rsidRDefault="009960BE" w:rsidP="00FE12F1">
            <w:pPr>
              <w:pStyle w:val="ConsPlusNormal"/>
              <w:ind w:left="7788"/>
              <w:jc w:val="center"/>
              <w:rPr>
                <w:color w:val="FF0000"/>
                <w:szCs w:val="28"/>
              </w:rPr>
            </w:pPr>
          </w:p>
        </w:tc>
        <w:tc>
          <w:tcPr>
            <w:tcW w:w="5318" w:type="dxa"/>
          </w:tcPr>
          <w:p w:rsidR="00D54EBC" w:rsidRDefault="00D54EBC" w:rsidP="00FE12F1">
            <w:pPr>
              <w:spacing w:after="120" w:line="240" w:lineRule="exact"/>
              <w:jc w:val="center"/>
              <w:rPr>
                <w:b/>
                <w:szCs w:val="28"/>
              </w:rPr>
            </w:pPr>
          </w:p>
          <w:p w:rsidR="009960BE" w:rsidRDefault="00D54EBC" w:rsidP="00FE12F1">
            <w:pPr>
              <w:spacing w:after="120" w:line="24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ПРОЕКТ</w:t>
            </w:r>
          </w:p>
          <w:p w:rsidR="009960BE" w:rsidRPr="000E6B1E" w:rsidRDefault="009960BE" w:rsidP="00FE12F1">
            <w:pPr>
              <w:spacing w:after="120" w:line="240" w:lineRule="exact"/>
              <w:jc w:val="center"/>
              <w:rPr>
                <w:b/>
                <w:color w:val="A6A6A6" w:themeColor="background1" w:themeShade="A6"/>
                <w:szCs w:val="28"/>
              </w:rPr>
            </w:pPr>
            <w:r w:rsidRPr="000E6B1E">
              <w:rPr>
                <w:b/>
                <w:color w:val="A6A6A6" w:themeColor="background1" w:themeShade="A6"/>
                <w:szCs w:val="28"/>
              </w:rPr>
              <w:t xml:space="preserve">УТВЕРЖДЕНА </w:t>
            </w:r>
          </w:p>
          <w:p w:rsidR="009960BE" w:rsidRPr="000E6B1E" w:rsidRDefault="009960BE" w:rsidP="00FE12F1">
            <w:pPr>
              <w:spacing w:line="240" w:lineRule="exact"/>
              <w:rPr>
                <w:color w:val="A6A6A6" w:themeColor="background1" w:themeShade="A6"/>
                <w:szCs w:val="28"/>
              </w:rPr>
            </w:pPr>
            <w:r w:rsidRPr="000E6B1E">
              <w:rPr>
                <w:color w:val="A6A6A6" w:themeColor="background1" w:themeShade="A6"/>
                <w:szCs w:val="28"/>
              </w:rPr>
              <w:t>приказом министерства природных</w:t>
            </w:r>
          </w:p>
          <w:p w:rsidR="009960BE" w:rsidRPr="000E6B1E" w:rsidRDefault="009960BE" w:rsidP="00FE12F1">
            <w:pPr>
              <w:spacing w:line="240" w:lineRule="exact"/>
              <w:rPr>
                <w:color w:val="A6A6A6" w:themeColor="background1" w:themeShade="A6"/>
                <w:szCs w:val="28"/>
              </w:rPr>
            </w:pPr>
            <w:r w:rsidRPr="000E6B1E">
              <w:rPr>
                <w:color w:val="A6A6A6" w:themeColor="background1" w:themeShade="A6"/>
                <w:szCs w:val="28"/>
              </w:rPr>
              <w:t>ресурсов, лесного хозяйства</w:t>
            </w:r>
          </w:p>
          <w:p w:rsidR="009960BE" w:rsidRPr="000E6B1E" w:rsidRDefault="009960BE" w:rsidP="00FE12F1">
            <w:pPr>
              <w:spacing w:line="240" w:lineRule="exact"/>
              <w:rPr>
                <w:color w:val="A6A6A6" w:themeColor="background1" w:themeShade="A6"/>
                <w:szCs w:val="28"/>
              </w:rPr>
            </w:pPr>
            <w:r w:rsidRPr="000E6B1E">
              <w:rPr>
                <w:color w:val="A6A6A6" w:themeColor="background1" w:themeShade="A6"/>
                <w:szCs w:val="28"/>
              </w:rPr>
              <w:t>и экологии Новгородской области</w:t>
            </w:r>
          </w:p>
          <w:p w:rsidR="009960BE" w:rsidRPr="00EB1D02" w:rsidRDefault="009960BE" w:rsidP="00FE12F1">
            <w:pPr>
              <w:rPr>
                <w:szCs w:val="28"/>
              </w:rPr>
            </w:pPr>
            <w:r w:rsidRPr="000E6B1E">
              <w:rPr>
                <w:color w:val="A6A6A6" w:themeColor="background1" w:themeShade="A6"/>
                <w:szCs w:val="28"/>
              </w:rPr>
              <w:t xml:space="preserve">от </w:t>
            </w:r>
            <w:r w:rsidR="00D54EBC" w:rsidRPr="000E6B1E">
              <w:rPr>
                <w:color w:val="A6A6A6" w:themeColor="background1" w:themeShade="A6"/>
                <w:szCs w:val="28"/>
              </w:rPr>
              <w:t>«</w:t>
            </w:r>
            <w:r w:rsidR="008F6C64" w:rsidRPr="000E6B1E">
              <w:rPr>
                <w:color w:val="A6A6A6" w:themeColor="background1" w:themeShade="A6"/>
                <w:szCs w:val="28"/>
              </w:rPr>
              <w:t>__</w:t>
            </w:r>
            <w:r w:rsidR="00D54EBC" w:rsidRPr="000E6B1E">
              <w:rPr>
                <w:color w:val="A6A6A6" w:themeColor="background1" w:themeShade="A6"/>
                <w:szCs w:val="28"/>
              </w:rPr>
              <w:t>» «</w:t>
            </w:r>
            <w:r w:rsidR="008F6C64" w:rsidRPr="000E6B1E">
              <w:rPr>
                <w:color w:val="A6A6A6" w:themeColor="background1" w:themeShade="A6"/>
                <w:szCs w:val="28"/>
              </w:rPr>
              <w:t>____</w:t>
            </w:r>
            <w:r w:rsidR="00D54EBC" w:rsidRPr="000E6B1E">
              <w:rPr>
                <w:color w:val="A6A6A6" w:themeColor="background1" w:themeShade="A6"/>
                <w:szCs w:val="28"/>
              </w:rPr>
              <w:t>»</w:t>
            </w:r>
            <w:r w:rsidRPr="000E6B1E">
              <w:rPr>
                <w:color w:val="A6A6A6" w:themeColor="background1" w:themeShade="A6"/>
                <w:szCs w:val="28"/>
              </w:rPr>
              <w:t xml:space="preserve"> 20</w:t>
            </w:r>
            <w:r w:rsidR="00D54EBC" w:rsidRPr="000E6B1E">
              <w:rPr>
                <w:color w:val="A6A6A6" w:themeColor="background1" w:themeShade="A6"/>
                <w:szCs w:val="28"/>
              </w:rPr>
              <w:t>___</w:t>
            </w:r>
            <w:r w:rsidRPr="000E6B1E">
              <w:rPr>
                <w:color w:val="A6A6A6" w:themeColor="background1" w:themeShade="A6"/>
                <w:szCs w:val="28"/>
              </w:rPr>
              <w:t xml:space="preserve"> года № </w:t>
            </w:r>
            <w:r w:rsidR="00D54EBC" w:rsidRPr="000E6B1E">
              <w:rPr>
                <w:color w:val="A6A6A6" w:themeColor="background1" w:themeShade="A6"/>
                <w:szCs w:val="28"/>
              </w:rPr>
              <w:t>____</w:t>
            </w:r>
            <w:r w:rsidRPr="00112262">
              <w:rPr>
                <w:sz w:val="24"/>
                <w:szCs w:val="24"/>
              </w:rPr>
              <w:t xml:space="preserve"> </w:t>
            </w:r>
          </w:p>
          <w:p w:rsidR="009960BE" w:rsidRPr="00EB1D02" w:rsidRDefault="009960BE" w:rsidP="00FE12F1">
            <w:pPr>
              <w:pStyle w:val="ConsPlusNormal"/>
              <w:jc w:val="right"/>
              <w:rPr>
                <w:color w:val="FF0000"/>
                <w:szCs w:val="28"/>
              </w:rPr>
            </w:pPr>
          </w:p>
        </w:tc>
      </w:tr>
    </w:tbl>
    <w:p w:rsidR="008F6C64" w:rsidRDefault="008F6C64" w:rsidP="009960BE">
      <w:pPr>
        <w:pStyle w:val="ConsPlusNormal"/>
        <w:spacing w:line="240" w:lineRule="exact"/>
        <w:jc w:val="center"/>
        <w:rPr>
          <w:b/>
          <w:szCs w:val="28"/>
        </w:rPr>
      </w:pPr>
    </w:p>
    <w:p w:rsidR="009960BE" w:rsidRDefault="009960BE" w:rsidP="009960BE">
      <w:pPr>
        <w:pStyle w:val="ConsPlusNormal"/>
        <w:spacing w:line="240" w:lineRule="exact"/>
        <w:jc w:val="center"/>
        <w:rPr>
          <w:b/>
          <w:szCs w:val="28"/>
        </w:rPr>
      </w:pPr>
      <w:r w:rsidRPr="00FA159B">
        <w:rPr>
          <w:b/>
          <w:szCs w:val="28"/>
        </w:rPr>
        <w:t>П</w:t>
      </w:r>
      <w:r>
        <w:rPr>
          <w:b/>
          <w:szCs w:val="28"/>
        </w:rPr>
        <w:t>РОГРАММА</w:t>
      </w:r>
    </w:p>
    <w:p w:rsidR="009960BE" w:rsidRPr="00EB1D02" w:rsidRDefault="009960BE" w:rsidP="009960BE">
      <w:pPr>
        <w:pStyle w:val="ConsPlusNormal"/>
        <w:spacing w:line="240" w:lineRule="exact"/>
        <w:jc w:val="center"/>
        <w:rPr>
          <w:szCs w:val="28"/>
        </w:rPr>
      </w:pPr>
      <w:r w:rsidRPr="00EB1D02">
        <w:rPr>
          <w:szCs w:val="28"/>
        </w:rPr>
        <w:t>профилактики рисков причинения вреда (ущерба) охраняемым законом ценностям в рамках регионального государственного контроля (надзора) в области охраны и использования особо охраняемых природных территорий</w:t>
      </w:r>
      <w:r>
        <w:rPr>
          <w:szCs w:val="28"/>
        </w:rPr>
        <w:t xml:space="preserve"> </w:t>
      </w:r>
      <w:r w:rsidRPr="00EB1D02">
        <w:t xml:space="preserve">на территории Новгородской области </w:t>
      </w:r>
      <w:r w:rsidR="008F6C64">
        <w:rPr>
          <w:szCs w:val="28"/>
        </w:rPr>
        <w:t>на 2024</w:t>
      </w:r>
      <w:r w:rsidRPr="00EB1D02">
        <w:rPr>
          <w:szCs w:val="28"/>
        </w:rPr>
        <w:t xml:space="preserve"> год</w:t>
      </w:r>
    </w:p>
    <w:p w:rsidR="00612D9B" w:rsidRPr="00001D64" w:rsidRDefault="00612D9B" w:rsidP="00EF6043">
      <w:pPr>
        <w:pStyle w:val="ConsPlusNormal"/>
        <w:jc w:val="center"/>
        <w:rPr>
          <w:b/>
          <w:color w:val="FF0000"/>
        </w:rPr>
      </w:pPr>
    </w:p>
    <w:p w:rsidR="00334033" w:rsidRDefault="00334033" w:rsidP="00FD32D5">
      <w:pPr>
        <w:pStyle w:val="ConsPlusNormal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ПАСПОРТ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B47738" w:rsidRPr="00F70D84" w:rsidTr="00BE2BAF">
        <w:trPr>
          <w:trHeight w:val="775"/>
        </w:trPr>
        <w:tc>
          <w:tcPr>
            <w:tcW w:w="2972" w:type="dxa"/>
          </w:tcPr>
          <w:p w:rsidR="00B47738" w:rsidRPr="00F70D84" w:rsidRDefault="00B47738" w:rsidP="00BE2BAF">
            <w:pPr>
              <w:pStyle w:val="ConsPlusNormal"/>
              <w:spacing w:line="276" w:lineRule="auto"/>
              <w:rPr>
                <w:szCs w:val="28"/>
              </w:rPr>
            </w:pPr>
            <w:r w:rsidRPr="00F70D84">
              <w:rPr>
                <w:szCs w:val="28"/>
              </w:rPr>
              <w:t>Наименование программы</w:t>
            </w:r>
          </w:p>
        </w:tc>
        <w:tc>
          <w:tcPr>
            <w:tcW w:w="6379" w:type="dxa"/>
          </w:tcPr>
          <w:p w:rsidR="00B47738" w:rsidRPr="00F70D84" w:rsidRDefault="00B47738" w:rsidP="008F6C64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F70D84">
              <w:rPr>
                <w:szCs w:val="28"/>
              </w:rPr>
              <w:t>Программа профилактики рисков причинения вреда (ущерба) охраняемым законом ценностям в рамках регионального государственного контроля (надзора) в области охраны и использования особо охраняемых природных территорий на территории Новгородской области на 202</w:t>
            </w:r>
            <w:r w:rsidR="008F6C64">
              <w:rPr>
                <w:szCs w:val="28"/>
              </w:rPr>
              <w:t>4</w:t>
            </w:r>
            <w:r w:rsidRPr="00F70D84">
              <w:rPr>
                <w:szCs w:val="28"/>
              </w:rPr>
              <w:t xml:space="preserve"> год</w:t>
            </w:r>
          </w:p>
        </w:tc>
      </w:tr>
      <w:tr w:rsidR="00B47738" w:rsidRPr="00F70D84" w:rsidTr="00BE2BAF">
        <w:tc>
          <w:tcPr>
            <w:tcW w:w="2972" w:type="dxa"/>
          </w:tcPr>
          <w:p w:rsidR="00B47738" w:rsidRPr="00F70D84" w:rsidRDefault="00B47738" w:rsidP="00BE2BAF">
            <w:pPr>
              <w:pStyle w:val="ConsPlusNormal"/>
              <w:spacing w:line="276" w:lineRule="auto"/>
              <w:rPr>
                <w:szCs w:val="28"/>
              </w:rPr>
            </w:pPr>
            <w:r w:rsidRPr="00F70D84">
              <w:rPr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379" w:type="dxa"/>
          </w:tcPr>
          <w:p w:rsidR="00B47738" w:rsidRPr="00F70D84" w:rsidRDefault="00B47738" w:rsidP="00BE2BAF">
            <w:pPr>
              <w:pStyle w:val="ConsPlusNormal"/>
              <w:spacing w:line="276" w:lineRule="auto"/>
              <w:jc w:val="both"/>
              <w:rPr>
                <w:szCs w:val="28"/>
                <w:lang w:eastAsia="ar-SA"/>
              </w:rPr>
            </w:pPr>
            <w:r w:rsidRPr="00F70D84">
              <w:rPr>
                <w:szCs w:val="28"/>
                <w:lang w:eastAsia="ar-SA"/>
              </w:rPr>
              <w:t>Федеральный закон от 31.07.2020 № 248-ФЗ                               «О государственном контроле (надзоре) и муниципальном контроле в Российской Федерации» (далее – Федеральный закон № 248-ФЗ);</w:t>
            </w:r>
          </w:p>
          <w:p w:rsidR="00B47738" w:rsidRPr="00F70D84" w:rsidRDefault="00B47738" w:rsidP="00BE2BAF">
            <w:pPr>
              <w:pStyle w:val="ConsPlusNormal"/>
              <w:spacing w:line="276" w:lineRule="auto"/>
              <w:jc w:val="both"/>
              <w:rPr>
                <w:szCs w:val="28"/>
                <w:lang w:eastAsia="ar-SA"/>
              </w:rPr>
            </w:pPr>
            <w:r w:rsidRPr="00F70D84">
              <w:rPr>
                <w:szCs w:val="28"/>
                <w:lang w:eastAsia="ar-SA"/>
              </w:rPr>
              <w:t>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:rsidR="00B47738" w:rsidRPr="00F70D84" w:rsidRDefault="00B47738" w:rsidP="00BE2BAF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</w:rPr>
            </w:pPr>
            <w:r w:rsidRPr="00F70D84">
              <w:rPr>
                <w:szCs w:val="28"/>
                <w:lang w:eastAsia="ar-SA"/>
              </w:rPr>
              <w:t xml:space="preserve">Постановление Правительства Новгородской области от 08.11.2021 №378 «Об утверждении </w:t>
            </w:r>
            <w:r w:rsidRPr="00F70D84">
              <w:rPr>
                <w:bCs/>
                <w:szCs w:val="28"/>
              </w:rPr>
              <w:t xml:space="preserve">Положения о </w:t>
            </w:r>
            <w:r w:rsidRPr="00F70D84">
              <w:rPr>
                <w:szCs w:val="28"/>
              </w:rPr>
              <w:t>региональном государственном контроле (надзоре) в области охраны и использования особо охраняемых природных территорий на территории Новгородской области</w:t>
            </w:r>
            <w:r w:rsidRPr="00F70D84">
              <w:rPr>
                <w:bCs/>
                <w:szCs w:val="28"/>
              </w:rPr>
              <w:t>».</w:t>
            </w:r>
          </w:p>
        </w:tc>
      </w:tr>
      <w:tr w:rsidR="00B47738" w:rsidRPr="00F70D84" w:rsidTr="00BE2BAF">
        <w:tc>
          <w:tcPr>
            <w:tcW w:w="2972" w:type="dxa"/>
          </w:tcPr>
          <w:p w:rsidR="00B47738" w:rsidRPr="00F70D84" w:rsidRDefault="00B47738" w:rsidP="00BE2BAF">
            <w:pPr>
              <w:pStyle w:val="ConsPlusNormal"/>
              <w:spacing w:line="276" w:lineRule="auto"/>
              <w:rPr>
                <w:szCs w:val="28"/>
              </w:rPr>
            </w:pPr>
            <w:r w:rsidRPr="00F70D84">
              <w:rPr>
                <w:szCs w:val="28"/>
              </w:rPr>
              <w:t xml:space="preserve">Разработчик программы </w:t>
            </w:r>
            <w:r w:rsidRPr="00F70D84">
              <w:rPr>
                <w:szCs w:val="28"/>
              </w:rPr>
              <w:lastRenderedPageBreak/>
              <w:t xml:space="preserve">профилактики </w:t>
            </w:r>
          </w:p>
        </w:tc>
        <w:tc>
          <w:tcPr>
            <w:tcW w:w="6379" w:type="dxa"/>
          </w:tcPr>
          <w:p w:rsidR="00B47738" w:rsidRPr="00F70D84" w:rsidRDefault="00B47738" w:rsidP="00BE2BAF">
            <w:pPr>
              <w:pStyle w:val="ConsPlusNormal"/>
              <w:spacing w:line="276" w:lineRule="auto"/>
              <w:rPr>
                <w:i/>
                <w:szCs w:val="28"/>
              </w:rPr>
            </w:pPr>
            <w:r w:rsidRPr="00F70D84">
              <w:rPr>
                <w:szCs w:val="28"/>
              </w:rPr>
              <w:lastRenderedPageBreak/>
              <w:t xml:space="preserve">Министерство природных ресурсов, лесного хозяйства и экологии Новгородской области  </w:t>
            </w:r>
            <w:r w:rsidR="004F43BD">
              <w:rPr>
                <w:szCs w:val="28"/>
              </w:rPr>
              <w:t xml:space="preserve">         </w:t>
            </w:r>
            <w:r w:rsidR="004F43BD">
              <w:rPr>
                <w:szCs w:val="28"/>
              </w:rPr>
              <w:lastRenderedPageBreak/>
              <w:t>(</w:t>
            </w:r>
            <w:r w:rsidRPr="00F70D84">
              <w:rPr>
                <w:szCs w:val="28"/>
              </w:rPr>
              <w:t>далее - министерство)</w:t>
            </w:r>
          </w:p>
        </w:tc>
      </w:tr>
      <w:tr w:rsidR="00B47738" w:rsidRPr="00F70D84" w:rsidTr="00BE2BAF">
        <w:tc>
          <w:tcPr>
            <w:tcW w:w="2972" w:type="dxa"/>
          </w:tcPr>
          <w:p w:rsidR="00B47738" w:rsidRPr="00F70D84" w:rsidRDefault="00B47738" w:rsidP="00BE2BAF">
            <w:pPr>
              <w:pStyle w:val="ConsPlusNormal"/>
              <w:spacing w:line="276" w:lineRule="auto"/>
              <w:rPr>
                <w:szCs w:val="28"/>
              </w:rPr>
            </w:pPr>
            <w:r w:rsidRPr="00F70D84">
              <w:rPr>
                <w:szCs w:val="28"/>
              </w:rPr>
              <w:lastRenderedPageBreak/>
              <w:t>Цели программы профилактики</w:t>
            </w:r>
          </w:p>
        </w:tc>
        <w:tc>
          <w:tcPr>
            <w:tcW w:w="6379" w:type="dxa"/>
          </w:tcPr>
          <w:p w:rsidR="00B47738" w:rsidRPr="00F70D84" w:rsidRDefault="00B47738" w:rsidP="00BE2BAF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F70D84">
              <w:rPr>
                <w:szCs w:val="28"/>
              </w:rPr>
              <w:t>предотвращение рисков причинения вреда охраняемым законом ценностям;</w:t>
            </w:r>
          </w:p>
          <w:p w:rsidR="00B47738" w:rsidRPr="00F70D84" w:rsidRDefault="00B47738" w:rsidP="00BE2BAF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F70D84">
              <w:rPr>
                <w:szCs w:val="28"/>
              </w:rPr>
              <w:t xml:space="preserve">предупреждение нарушений обязательных требований (снижение числа нарушений обязательных требований) в области охраны и использования особо охраняемых природных территорий на территории Новгородской области; </w:t>
            </w:r>
          </w:p>
          <w:p w:rsidR="00B47738" w:rsidRPr="00F70D84" w:rsidRDefault="00B47738" w:rsidP="00BE2BAF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F70D84">
              <w:rPr>
                <w:szCs w:val="28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B47738" w:rsidRPr="00F70D84" w:rsidRDefault="00B47738" w:rsidP="00BE2BAF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F70D84">
              <w:rPr>
                <w:szCs w:val="28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B47738" w:rsidRPr="00F70D84" w:rsidRDefault="00B47738" w:rsidP="00BE2BAF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F70D84">
              <w:rPr>
                <w:szCs w:val="28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B47738" w:rsidRPr="00F70D84" w:rsidTr="00BE2BAF">
        <w:tc>
          <w:tcPr>
            <w:tcW w:w="2972" w:type="dxa"/>
          </w:tcPr>
          <w:p w:rsidR="00B47738" w:rsidRPr="00F70D84" w:rsidRDefault="00B47738" w:rsidP="00BE2BAF">
            <w:pPr>
              <w:pStyle w:val="ConsPlusNormal"/>
              <w:spacing w:line="276" w:lineRule="auto"/>
              <w:rPr>
                <w:szCs w:val="28"/>
              </w:rPr>
            </w:pPr>
            <w:r w:rsidRPr="00F70D84">
              <w:rPr>
                <w:szCs w:val="28"/>
              </w:rPr>
              <w:t>Задачи программы профилактики</w:t>
            </w:r>
          </w:p>
        </w:tc>
        <w:tc>
          <w:tcPr>
            <w:tcW w:w="6379" w:type="dxa"/>
          </w:tcPr>
          <w:p w:rsidR="00B47738" w:rsidRPr="00F70D84" w:rsidRDefault="00B47738" w:rsidP="00B47738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color w:val="auto"/>
                <w:sz w:val="28"/>
                <w:szCs w:val="28"/>
              </w:rPr>
            </w:pPr>
            <w:r w:rsidRPr="00F70D84">
              <w:rPr>
                <w:color w:val="auto"/>
                <w:sz w:val="28"/>
                <w:szCs w:val="28"/>
              </w:rPr>
      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      </w:r>
          </w:p>
          <w:p w:rsidR="00B47738" w:rsidRPr="00F70D84" w:rsidRDefault="00B47738" w:rsidP="00B47738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color w:val="auto"/>
                <w:sz w:val="28"/>
                <w:szCs w:val="28"/>
              </w:rPr>
            </w:pPr>
            <w:r w:rsidRPr="00F70D84">
              <w:rPr>
                <w:color w:val="auto"/>
                <w:sz w:val="28"/>
                <w:szCs w:val="28"/>
              </w:rPr>
              <w:t>формирование одинакового понимания обязательных требований у всех участников в области охраны и использования особо охраняемых природных территорий на территории Новгородской области при осуществлении регионального государственного контроля (надзора) в области охраны и использования особо охраняемых природных территорий на территории Новгородской области</w:t>
            </w:r>
            <w:r w:rsidRPr="00F70D84">
              <w:rPr>
                <w:i/>
                <w:color w:val="auto"/>
                <w:sz w:val="28"/>
                <w:szCs w:val="28"/>
              </w:rPr>
              <w:t>;</w:t>
            </w:r>
          </w:p>
          <w:p w:rsidR="00B47738" w:rsidRPr="00F70D84" w:rsidRDefault="00B47738" w:rsidP="00B47738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color w:val="auto"/>
                <w:sz w:val="28"/>
                <w:szCs w:val="28"/>
              </w:rPr>
            </w:pPr>
            <w:r w:rsidRPr="00F70D84">
              <w:rPr>
                <w:color w:val="auto"/>
                <w:sz w:val="28"/>
                <w:szCs w:val="28"/>
              </w:rPr>
              <w:t>укрепление системы профилактики нарушений обязательных требований путем активизации профилактической деятельности;</w:t>
            </w:r>
          </w:p>
          <w:p w:rsidR="00B47738" w:rsidRPr="00F70D84" w:rsidRDefault="00B47738" w:rsidP="00B47738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color w:val="auto"/>
                <w:sz w:val="28"/>
                <w:szCs w:val="28"/>
              </w:rPr>
            </w:pPr>
            <w:r w:rsidRPr="00F70D84">
              <w:rPr>
                <w:color w:val="auto"/>
                <w:sz w:val="28"/>
                <w:szCs w:val="28"/>
              </w:rPr>
              <w:t xml:space="preserve">создание условий для изменения ценностного отношения подконтрольных субъектов к рисковому поведению, формирования </w:t>
            </w:r>
            <w:r w:rsidRPr="00F70D84">
              <w:rPr>
                <w:color w:val="auto"/>
                <w:sz w:val="28"/>
                <w:szCs w:val="28"/>
              </w:rPr>
              <w:lastRenderedPageBreak/>
              <w:t>позитивной ответственности за свое поведение, поддержания мотивации к добросовестному поведению;</w:t>
            </w:r>
          </w:p>
          <w:p w:rsidR="00B47738" w:rsidRPr="00F70D84" w:rsidRDefault="00B47738" w:rsidP="00B47738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color w:val="auto"/>
                <w:sz w:val="28"/>
                <w:szCs w:val="28"/>
              </w:rPr>
            </w:pPr>
            <w:r w:rsidRPr="00F70D84">
              <w:rPr>
                <w:color w:val="auto"/>
                <w:sz w:val="28"/>
                <w:szCs w:val="28"/>
              </w:rPr>
              <w:t>создание и внедрение мер системы позитивной профилактики;</w:t>
            </w:r>
          </w:p>
          <w:p w:rsidR="00B47738" w:rsidRPr="00F70D84" w:rsidRDefault="00B47738" w:rsidP="00B47738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color w:val="auto"/>
                <w:sz w:val="28"/>
                <w:szCs w:val="28"/>
              </w:rPr>
            </w:pPr>
            <w:r w:rsidRPr="00F70D84">
              <w:rPr>
                <w:color w:val="auto"/>
                <w:sz w:val="28"/>
                <w:szCs w:val="28"/>
              </w:rPr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B47738" w:rsidRPr="00F70D84" w:rsidRDefault="00B47738" w:rsidP="00B47738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color w:val="auto"/>
                <w:sz w:val="28"/>
                <w:szCs w:val="28"/>
              </w:rPr>
            </w:pPr>
            <w:r w:rsidRPr="00F70D84">
              <w:rPr>
                <w:color w:val="auto"/>
                <w:sz w:val="28"/>
                <w:szCs w:val="28"/>
              </w:rPr>
              <w:t>инвентаризация и оценка состава и особенностей подконтрольных субъектов и оценки состояния подконтрольной сферы;</w:t>
            </w:r>
          </w:p>
          <w:p w:rsidR="00B47738" w:rsidRPr="00F70D84" w:rsidRDefault="00B47738" w:rsidP="00B47738">
            <w:pPr>
              <w:pStyle w:val="Default"/>
              <w:numPr>
                <w:ilvl w:val="0"/>
                <w:numId w:val="18"/>
              </w:numPr>
              <w:spacing w:line="276" w:lineRule="auto"/>
              <w:ind w:left="5" w:firstLine="0"/>
              <w:jc w:val="both"/>
              <w:rPr>
                <w:color w:val="auto"/>
                <w:sz w:val="28"/>
                <w:szCs w:val="28"/>
              </w:rPr>
            </w:pPr>
            <w:r w:rsidRPr="00F70D84">
              <w:rPr>
                <w:color w:val="auto"/>
                <w:sz w:val="28"/>
                <w:szCs w:val="28"/>
              </w:rPr>
      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      </w:r>
          </w:p>
          <w:p w:rsidR="00B47738" w:rsidRPr="00F70D84" w:rsidRDefault="00B47738" w:rsidP="00B47738">
            <w:pPr>
              <w:pStyle w:val="ConsPlusNormal"/>
              <w:numPr>
                <w:ilvl w:val="0"/>
                <w:numId w:val="18"/>
              </w:numPr>
              <w:spacing w:line="276" w:lineRule="auto"/>
              <w:ind w:left="5" w:firstLine="0"/>
              <w:rPr>
                <w:szCs w:val="28"/>
              </w:rPr>
            </w:pPr>
            <w:r w:rsidRPr="00F70D84">
              <w:rPr>
                <w:szCs w:val="28"/>
              </w:rPr>
              <w:t>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B47738" w:rsidRPr="00F70D84" w:rsidTr="00BE2BAF">
        <w:tc>
          <w:tcPr>
            <w:tcW w:w="2972" w:type="dxa"/>
          </w:tcPr>
          <w:p w:rsidR="00B47738" w:rsidRPr="00F70D84" w:rsidRDefault="00B47738" w:rsidP="00BE2BAF">
            <w:pPr>
              <w:pStyle w:val="ConsPlusNormal"/>
              <w:spacing w:line="276" w:lineRule="auto"/>
              <w:rPr>
                <w:szCs w:val="28"/>
              </w:rPr>
            </w:pPr>
            <w:r w:rsidRPr="00F70D84">
              <w:rPr>
                <w:szCs w:val="28"/>
              </w:rPr>
              <w:lastRenderedPageBreak/>
              <w:t>Ожидаемые конечные результаты реализации программы профилактики</w:t>
            </w:r>
          </w:p>
        </w:tc>
        <w:tc>
          <w:tcPr>
            <w:tcW w:w="6379" w:type="dxa"/>
          </w:tcPr>
          <w:p w:rsidR="00B47738" w:rsidRPr="00F70D84" w:rsidRDefault="00B47738" w:rsidP="00B47738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0"/>
              <w:jc w:val="both"/>
              <w:rPr>
                <w:szCs w:val="28"/>
              </w:rPr>
            </w:pPr>
            <w:r w:rsidRPr="00F70D84">
              <w:rPr>
                <w:szCs w:val="28"/>
              </w:rPr>
              <w:t>Снижение рисков причинения вреда охраняемым законом ценностям;</w:t>
            </w:r>
          </w:p>
          <w:p w:rsidR="00B47738" w:rsidRPr="00F70D84" w:rsidRDefault="00B47738" w:rsidP="00B47738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0"/>
              <w:jc w:val="both"/>
              <w:rPr>
                <w:szCs w:val="28"/>
              </w:rPr>
            </w:pPr>
            <w:r w:rsidRPr="00F70D84">
              <w:rPr>
                <w:szCs w:val="28"/>
              </w:rPr>
              <w:t>Увеличение доли законопослушных контролируемых лиц;</w:t>
            </w:r>
          </w:p>
          <w:p w:rsidR="00B47738" w:rsidRPr="00F70D84" w:rsidRDefault="00B47738" w:rsidP="00B47738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0"/>
              <w:jc w:val="both"/>
              <w:rPr>
                <w:szCs w:val="28"/>
              </w:rPr>
            </w:pPr>
            <w:r w:rsidRPr="00F70D84">
              <w:rPr>
                <w:szCs w:val="28"/>
              </w:rPr>
              <w:t xml:space="preserve">Внедрение новых видов профилактических мероприятий, предусмотренных </w:t>
            </w:r>
            <w:r w:rsidRPr="00F70D84">
              <w:rPr>
                <w:szCs w:val="28"/>
                <w:lang w:eastAsia="ar-SA"/>
              </w:rPr>
              <w:t>Федеральным законом № 248-ФЗ;</w:t>
            </w:r>
          </w:p>
          <w:p w:rsidR="00B47738" w:rsidRPr="00F70D84" w:rsidRDefault="00B47738" w:rsidP="00B47738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0"/>
              <w:jc w:val="both"/>
              <w:rPr>
                <w:szCs w:val="28"/>
              </w:rPr>
            </w:pPr>
            <w:r w:rsidRPr="00F70D84">
              <w:rPr>
                <w:szCs w:val="28"/>
                <w:lang w:eastAsia="ar-SA"/>
              </w:rPr>
              <w:t>Уменьшение административной нагрузки на контролируемых лиц;</w:t>
            </w:r>
          </w:p>
          <w:p w:rsidR="00B47738" w:rsidRPr="00F70D84" w:rsidRDefault="00B47738" w:rsidP="00B47738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0"/>
              <w:jc w:val="both"/>
              <w:rPr>
                <w:szCs w:val="28"/>
              </w:rPr>
            </w:pPr>
            <w:r w:rsidRPr="00F70D84">
              <w:rPr>
                <w:szCs w:val="28"/>
                <w:lang w:eastAsia="ar-SA"/>
              </w:rPr>
              <w:t>Повышение уровня правовой грамотности контролируемых лиц;</w:t>
            </w:r>
          </w:p>
          <w:p w:rsidR="00B47738" w:rsidRPr="00F70D84" w:rsidRDefault="00B47738" w:rsidP="00B47738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5" w:firstLine="0"/>
              <w:jc w:val="both"/>
              <w:rPr>
                <w:szCs w:val="28"/>
              </w:rPr>
            </w:pPr>
            <w:r w:rsidRPr="00F70D84">
              <w:rPr>
                <w:szCs w:val="28"/>
                <w:lang w:eastAsia="ar-SA"/>
              </w:rPr>
              <w:t>Мотивация контролируемых лиц к добросовестному поведению.</w:t>
            </w:r>
          </w:p>
        </w:tc>
      </w:tr>
      <w:tr w:rsidR="00B47738" w:rsidRPr="00F70D84" w:rsidTr="00BE2BAF">
        <w:tc>
          <w:tcPr>
            <w:tcW w:w="2972" w:type="dxa"/>
          </w:tcPr>
          <w:p w:rsidR="00B47738" w:rsidRPr="00F70D84" w:rsidRDefault="00B47738" w:rsidP="00BE2BAF">
            <w:pPr>
              <w:pStyle w:val="ConsPlusNormal"/>
              <w:spacing w:line="276" w:lineRule="auto"/>
              <w:rPr>
                <w:szCs w:val="28"/>
              </w:rPr>
            </w:pPr>
            <w:r w:rsidRPr="00F70D84">
              <w:rPr>
                <w:szCs w:val="28"/>
              </w:rPr>
              <w:t>Сроки реализации программы профилактики</w:t>
            </w:r>
          </w:p>
        </w:tc>
        <w:tc>
          <w:tcPr>
            <w:tcW w:w="6379" w:type="dxa"/>
          </w:tcPr>
          <w:p w:rsidR="00B47738" w:rsidRPr="00F70D84" w:rsidRDefault="00B47738" w:rsidP="008F6C64">
            <w:pPr>
              <w:pStyle w:val="ConsPlusNormal"/>
              <w:spacing w:line="276" w:lineRule="auto"/>
              <w:ind w:left="252"/>
              <w:rPr>
                <w:szCs w:val="28"/>
              </w:rPr>
            </w:pPr>
            <w:r w:rsidRPr="00F70D84">
              <w:rPr>
                <w:szCs w:val="28"/>
              </w:rPr>
              <w:t>202</w:t>
            </w:r>
            <w:r w:rsidR="008F6C64">
              <w:rPr>
                <w:szCs w:val="28"/>
              </w:rPr>
              <w:t>4</w:t>
            </w:r>
            <w:r w:rsidRPr="00F70D84">
              <w:rPr>
                <w:szCs w:val="28"/>
              </w:rPr>
              <w:t xml:space="preserve"> год</w:t>
            </w:r>
          </w:p>
        </w:tc>
      </w:tr>
    </w:tbl>
    <w:p w:rsidR="001035E0" w:rsidRDefault="001035E0" w:rsidP="001035E0">
      <w:pPr>
        <w:pStyle w:val="a4"/>
        <w:spacing w:line="240" w:lineRule="exact"/>
        <w:ind w:left="0" w:firstLine="0"/>
        <w:rPr>
          <w:b/>
          <w:szCs w:val="28"/>
        </w:rPr>
      </w:pPr>
    </w:p>
    <w:p w:rsidR="001035E0" w:rsidRDefault="001035E0">
      <w:pPr>
        <w:spacing w:after="160" w:line="259" w:lineRule="auto"/>
        <w:ind w:firstLine="0"/>
        <w:rPr>
          <w:b/>
          <w:szCs w:val="28"/>
        </w:rPr>
      </w:pPr>
      <w:r>
        <w:rPr>
          <w:b/>
          <w:szCs w:val="28"/>
        </w:rPr>
        <w:br w:type="page"/>
      </w:r>
    </w:p>
    <w:p w:rsidR="00B47738" w:rsidRDefault="00B47738" w:rsidP="00F70D84">
      <w:pPr>
        <w:pStyle w:val="a4"/>
        <w:numPr>
          <w:ilvl w:val="0"/>
          <w:numId w:val="1"/>
        </w:numPr>
        <w:spacing w:line="240" w:lineRule="exact"/>
        <w:ind w:left="0" w:firstLine="0"/>
        <w:jc w:val="center"/>
        <w:rPr>
          <w:b/>
          <w:szCs w:val="28"/>
        </w:rPr>
      </w:pPr>
      <w:r w:rsidRPr="00D201B5">
        <w:rPr>
          <w:b/>
          <w:szCs w:val="28"/>
        </w:rPr>
        <w:lastRenderedPageBreak/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>
        <w:rPr>
          <w:b/>
          <w:szCs w:val="28"/>
        </w:rPr>
        <w:t xml:space="preserve"> </w:t>
      </w:r>
    </w:p>
    <w:p w:rsidR="00B47738" w:rsidRPr="002458ED" w:rsidRDefault="00B47738" w:rsidP="00B47738">
      <w:pPr>
        <w:ind w:left="360" w:firstLine="0"/>
        <w:jc w:val="center"/>
        <w:rPr>
          <w:rFonts w:eastAsia="Times New Roman"/>
          <w:b/>
          <w:szCs w:val="28"/>
          <w:lang w:eastAsia="ru-RU"/>
        </w:rPr>
      </w:pPr>
    </w:p>
    <w:p w:rsidR="00B47738" w:rsidRPr="00F70D84" w:rsidRDefault="00B47738" w:rsidP="00B47738">
      <w:pPr>
        <w:jc w:val="both"/>
        <w:rPr>
          <w:szCs w:val="28"/>
        </w:rPr>
      </w:pPr>
      <w:r w:rsidRPr="00F70D84">
        <w:rPr>
          <w:rFonts w:eastAsia="Calibri"/>
          <w:szCs w:val="28"/>
        </w:rPr>
        <w:t xml:space="preserve"> Порядок организации и осуществления регионального госу</w:t>
      </w:r>
      <w:r w:rsidR="001035E0">
        <w:rPr>
          <w:rFonts w:eastAsia="Calibri"/>
          <w:szCs w:val="28"/>
        </w:rPr>
        <w:t>дарственного контроля (надзора)</w:t>
      </w:r>
      <w:r w:rsidRPr="00F70D84">
        <w:rPr>
          <w:rFonts w:eastAsia="Calibri"/>
          <w:szCs w:val="28"/>
        </w:rPr>
        <w:t xml:space="preserve"> в области </w:t>
      </w:r>
      <w:r w:rsidRPr="00F70D84">
        <w:rPr>
          <w:bCs/>
          <w:szCs w:val="28"/>
        </w:rPr>
        <w:t>охраны и использования особо охраняемых природных</w:t>
      </w:r>
      <w:r w:rsidR="001035E0">
        <w:rPr>
          <w:bCs/>
          <w:szCs w:val="28"/>
        </w:rPr>
        <w:t xml:space="preserve"> </w:t>
      </w:r>
      <w:r w:rsidRPr="00F70D84">
        <w:rPr>
          <w:bCs/>
          <w:szCs w:val="28"/>
        </w:rPr>
        <w:t xml:space="preserve">территорий </w:t>
      </w:r>
      <w:r w:rsidRPr="00F70D84">
        <w:rPr>
          <w:rFonts w:eastAsia="Calibri"/>
          <w:szCs w:val="28"/>
        </w:rPr>
        <w:t>на территории Новгородской области установлен постановлением Прав</w:t>
      </w:r>
      <w:r w:rsidR="001035E0">
        <w:rPr>
          <w:rFonts w:eastAsia="Calibri"/>
          <w:szCs w:val="28"/>
        </w:rPr>
        <w:t>ительства Новгородской области</w:t>
      </w:r>
      <w:r w:rsidRPr="00F70D84">
        <w:rPr>
          <w:rFonts w:eastAsia="Calibri"/>
          <w:szCs w:val="28"/>
        </w:rPr>
        <w:t xml:space="preserve"> </w:t>
      </w:r>
      <w:r w:rsidR="00E71408" w:rsidRPr="00F70D84">
        <w:rPr>
          <w:rFonts w:eastAsia="Calibri"/>
          <w:szCs w:val="28"/>
        </w:rPr>
        <w:t xml:space="preserve">от 08.11.2021 №378 </w:t>
      </w:r>
      <w:r w:rsidRPr="00F70D84">
        <w:rPr>
          <w:rFonts w:eastAsia="Calibri"/>
          <w:szCs w:val="28"/>
        </w:rPr>
        <w:t xml:space="preserve">«Об утверждении Положения о региональном государственном контроле (надзоре) в области </w:t>
      </w:r>
      <w:r w:rsidRPr="00F70D84">
        <w:rPr>
          <w:bCs/>
          <w:szCs w:val="28"/>
        </w:rPr>
        <w:t xml:space="preserve">охраны и использования особо охраняемых </w:t>
      </w:r>
      <w:r w:rsidR="004F43BD" w:rsidRPr="00F70D84">
        <w:rPr>
          <w:bCs/>
          <w:szCs w:val="28"/>
        </w:rPr>
        <w:t>природных территорий</w:t>
      </w:r>
      <w:r w:rsidRPr="00F70D84">
        <w:rPr>
          <w:bCs/>
          <w:szCs w:val="28"/>
        </w:rPr>
        <w:t xml:space="preserve"> </w:t>
      </w:r>
      <w:r w:rsidRPr="00F70D84">
        <w:rPr>
          <w:rFonts w:eastAsia="Calibri"/>
          <w:szCs w:val="28"/>
        </w:rPr>
        <w:t>на территории Новгородской области»</w:t>
      </w:r>
      <w:r w:rsidR="00E71408">
        <w:rPr>
          <w:rFonts w:eastAsia="Calibri"/>
          <w:szCs w:val="28"/>
        </w:rPr>
        <w:t>.</w:t>
      </w:r>
      <w:r w:rsidRPr="00F70D84">
        <w:rPr>
          <w:rFonts w:eastAsia="Calibri"/>
          <w:szCs w:val="28"/>
        </w:rPr>
        <w:t xml:space="preserve"> </w:t>
      </w:r>
    </w:p>
    <w:p w:rsidR="00B47738" w:rsidRPr="00F70D84" w:rsidRDefault="00B47738" w:rsidP="00B47738">
      <w:pPr>
        <w:autoSpaceDE w:val="0"/>
        <w:autoSpaceDN w:val="0"/>
        <w:adjustRightInd w:val="0"/>
        <w:jc w:val="both"/>
        <w:rPr>
          <w:szCs w:val="28"/>
        </w:rPr>
      </w:pPr>
      <w:r w:rsidRPr="00F70D84">
        <w:rPr>
          <w:rFonts w:eastAsia="Calibri"/>
          <w:szCs w:val="28"/>
        </w:rPr>
        <w:t xml:space="preserve">В соответствии с Положением о региональном государственном контроле (надзоре) в области </w:t>
      </w:r>
      <w:r w:rsidRPr="00F70D84">
        <w:rPr>
          <w:bCs/>
          <w:szCs w:val="28"/>
        </w:rPr>
        <w:t>охраны и использова</w:t>
      </w:r>
      <w:r w:rsidR="001035E0">
        <w:rPr>
          <w:bCs/>
          <w:szCs w:val="28"/>
        </w:rPr>
        <w:t xml:space="preserve">ния особо охраняемых природных </w:t>
      </w:r>
      <w:r w:rsidRPr="00F70D84">
        <w:rPr>
          <w:bCs/>
          <w:szCs w:val="28"/>
        </w:rPr>
        <w:t xml:space="preserve">территорий </w:t>
      </w:r>
      <w:r w:rsidRPr="00F70D84">
        <w:rPr>
          <w:rFonts w:eastAsia="Calibri"/>
          <w:szCs w:val="28"/>
        </w:rPr>
        <w:t>на территории Новгородской области» от 08.11.2021 №378</w:t>
      </w:r>
      <w:r w:rsidRPr="00F70D84">
        <w:rPr>
          <w:szCs w:val="28"/>
        </w:rPr>
        <w:t>:</w:t>
      </w:r>
    </w:p>
    <w:p w:rsidR="00B47738" w:rsidRPr="00F70D84" w:rsidRDefault="00B47738" w:rsidP="00B47738">
      <w:pPr>
        <w:jc w:val="both"/>
        <w:rPr>
          <w:szCs w:val="28"/>
        </w:rPr>
      </w:pPr>
      <w:r w:rsidRPr="00F70D84">
        <w:rPr>
          <w:szCs w:val="28"/>
        </w:rPr>
        <w:t xml:space="preserve">Объектами </w:t>
      </w:r>
      <w:r w:rsidRPr="00F70D84">
        <w:rPr>
          <w:rFonts w:eastAsia="Calibri"/>
          <w:szCs w:val="28"/>
        </w:rPr>
        <w:t>регионального госуд</w:t>
      </w:r>
      <w:r w:rsidR="001035E0">
        <w:rPr>
          <w:rFonts w:eastAsia="Calibri"/>
          <w:szCs w:val="28"/>
        </w:rPr>
        <w:t xml:space="preserve">арственного контроля (надзора) </w:t>
      </w:r>
      <w:r w:rsidRPr="00F70D84">
        <w:rPr>
          <w:rFonts w:eastAsia="Calibri"/>
          <w:szCs w:val="28"/>
        </w:rPr>
        <w:t xml:space="preserve">в области </w:t>
      </w:r>
      <w:r w:rsidRPr="00F70D84">
        <w:rPr>
          <w:bCs/>
          <w:szCs w:val="28"/>
        </w:rPr>
        <w:t xml:space="preserve">охраны и использования особо охраняемых </w:t>
      </w:r>
      <w:r w:rsidR="004F43BD" w:rsidRPr="00F70D84">
        <w:rPr>
          <w:bCs/>
          <w:szCs w:val="28"/>
        </w:rPr>
        <w:t>природных территорий</w:t>
      </w:r>
      <w:r w:rsidRPr="00F70D84">
        <w:rPr>
          <w:bCs/>
          <w:szCs w:val="28"/>
        </w:rPr>
        <w:t xml:space="preserve"> </w:t>
      </w:r>
      <w:r w:rsidRPr="00F70D84">
        <w:rPr>
          <w:rFonts w:eastAsia="Calibri"/>
          <w:szCs w:val="28"/>
        </w:rPr>
        <w:t>на территории Новгородской области</w:t>
      </w:r>
      <w:r w:rsidRPr="00F70D84">
        <w:rPr>
          <w:szCs w:val="28"/>
        </w:rPr>
        <w:t xml:space="preserve"> являются:</w:t>
      </w:r>
    </w:p>
    <w:p w:rsidR="00B47738" w:rsidRPr="00F70D84" w:rsidRDefault="00B47738" w:rsidP="00B47738">
      <w:pPr>
        <w:autoSpaceDE w:val="0"/>
        <w:autoSpaceDN w:val="0"/>
        <w:adjustRightInd w:val="0"/>
        <w:jc w:val="both"/>
        <w:rPr>
          <w:szCs w:val="28"/>
        </w:rPr>
      </w:pPr>
      <w:r w:rsidRPr="00F70D84">
        <w:rPr>
          <w:szCs w:val="28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 на особо охраняемых природных территориях;</w:t>
      </w:r>
    </w:p>
    <w:p w:rsidR="00B47738" w:rsidRPr="00F70D84" w:rsidRDefault="00B47738" w:rsidP="00B47738">
      <w:pPr>
        <w:autoSpaceDE w:val="0"/>
        <w:autoSpaceDN w:val="0"/>
        <w:adjustRightInd w:val="0"/>
        <w:jc w:val="both"/>
        <w:rPr>
          <w:szCs w:val="28"/>
        </w:rPr>
      </w:pPr>
      <w:r w:rsidRPr="00F70D84">
        <w:rPr>
          <w:szCs w:val="28"/>
        </w:rPr>
        <w:t>- здания, помещения, сооружения, линейные объекты, территории, включая воздушное пространство, водные, земельные,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(далее</w:t>
      </w:r>
      <w:r w:rsidR="008F6C64">
        <w:rPr>
          <w:szCs w:val="28"/>
        </w:rPr>
        <w:t xml:space="preserve"> </w:t>
      </w:r>
      <w:r w:rsidRPr="00F70D84">
        <w:rPr>
          <w:szCs w:val="28"/>
        </w:rPr>
        <w:t>производственные объекты).</w:t>
      </w:r>
    </w:p>
    <w:p w:rsidR="00B47738" w:rsidRPr="00F70D84" w:rsidRDefault="00B47738" w:rsidP="00B47738">
      <w:pPr>
        <w:autoSpaceDE w:val="0"/>
        <w:autoSpaceDN w:val="0"/>
        <w:adjustRightInd w:val="0"/>
        <w:jc w:val="both"/>
        <w:rPr>
          <w:szCs w:val="28"/>
        </w:rPr>
      </w:pPr>
      <w:r w:rsidRPr="00F70D84">
        <w:rPr>
          <w:szCs w:val="28"/>
        </w:rPr>
        <w:t xml:space="preserve">Предметом </w:t>
      </w:r>
      <w:r w:rsidRPr="00F70D84">
        <w:rPr>
          <w:rFonts w:eastAsia="Calibri"/>
          <w:szCs w:val="28"/>
        </w:rPr>
        <w:t>регионального госу</w:t>
      </w:r>
      <w:r w:rsidR="001035E0">
        <w:rPr>
          <w:rFonts w:eastAsia="Calibri"/>
          <w:szCs w:val="28"/>
        </w:rPr>
        <w:t>дарственного контроля (надзора)</w:t>
      </w:r>
      <w:r w:rsidRPr="00F70D84">
        <w:rPr>
          <w:rFonts w:eastAsia="Calibri"/>
          <w:szCs w:val="28"/>
        </w:rPr>
        <w:t xml:space="preserve"> в области </w:t>
      </w:r>
      <w:r w:rsidRPr="00F70D84">
        <w:rPr>
          <w:bCs/>
          <w:szCs w:val="28"/>
        </w:rPr>
        <w:t xml:space="preserve">охраны и использования особо охраняемых </w:t>
      </w:r>
      <w:r w:rsidR="004F43BD" w:rsidRPr="00F70D84">
        <w:rPr>
          <w:bCs/>
          <w:szCs w:val="28"/>
        </w:rPr>
        <w:t>природных территорий</w:t>
      </w:r>
      <w:r w:rsidRPr="00F70D84">
        <w:rPr>
          <w:bCs/>
          <w:szCs w:val="28"/>
        </w:rPr>
        <w:t xml:space="preserve"> </w:t>
      </w:r>
      <w:r w:rsidRPr="00F70D84">
        <w:rPr>
          <w:rFonts w:eastAsia="Calibri"/>
          <w:szCs w:val="28"/>
        </w:rPr>
        <w:t>на территории Новгородской области</w:t>
      </w:r>
      <w:r w:rsidRPr="00F70D84">
        <w:rPr>
          <w:szCs w:val="28"/>
        </w:rPr>
        <w:t xml:space="preserve"> является:</w:t>
      </w:r>
    </w:p>
    <w:p w:rsidR="00B47738" w:rsidRPr="00F70D84" w:rsidRDefault="00B47738" w:rsidP="00B47738">
      <w:pPr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F70D84">
        <w:rPr>
          <w:szCs w:val="28"/>
        </w:rPr>
        <w:t xml:space="preserve"> соблюдение юридическими лицами, индивидуальными предпринимателями и гражданами (далее контролируемое лицо) на особо охраняемых природных территориях регионального значения (далее особо охраняемые природные территории) и в границах их охранных зон </w:t>
      </w:r>
      <w:r w:rsidRPr="00F70D84">
        <w:rPr>
          <w:szCs w:val="28"/>
        </w:rPr>
        <w:lastRenderedPageBreak/>
        <w:t>обязательных требований, установленных Федеральным законом от 14 марта 1995 года № 33-ФЗ «Об особо охраняемых природных территориях» (далее Федеральный закон № 33-ФЗ),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 Новгородской области в области охраны и использования особо охраняемых природных территорий (далее обязательные требования), касающихся: режима особо охраняемой природной территории;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 режима охранных зон особо охраняемых природных территорий.</w:t>
      </w:r>
    </w:p>
    <w:p w:rsidR="00B47738" w:rsidRPr="00F70D84" w:rsidRDefault="00B47738" w:rsidP="00B47738">
      <w:pPr>
        <w:jc w:val="both"/>
        <w:rPr>
          <w:szCs w:val="28"/>
        </w:rPr>
      </w:pPr>
      <w:r w:rsidRPr="00F70D84">
        <w:rPr>
          <w:szCs w:val="28"/>
        </w:rPr>
        <w:t xml:space="preserve">При осуществлении </w:t>
      </w:r>
      <w:r w:rsidRPr="00F70D84">
        <w:rPr>
          <w:rFonts w:eastAsia="Calibri"/>
          <w:szCs w:val="28"/>
        </w:rPr>
        <w:t>регионального госу</w:t>
      </w:r>
      <w:r w:rsidR="001035E0">
        <w:rPr>
          <w:rFonts w:eastAsia="Calibri"/>
          <w:szCs w:val="28"/>
        </w:rPr>
        <w:t>дарственного контроля (надзора)</w:t>
      </w:r>
      <w:r w:rsidRPr="00F70D84">
        <w:rPr>
          <w:rFonts w:eastAsia="Calibri"/>
          <w:szCs w:val="28"/>
        </w:rPr>
        <w:t xml:space="preserve"> в области </w:t>
      </w:r>
      <w:r w:rsidRPr="00F70D84">
        <w:rPr>
          <w:bCs/>
          <w:szCs w:val="28"/>
        </w:rPr>
        <w:t xml:space="preserve">охраны и использования особо охраняемых </w:t>
      </w:r>
      <w:r w:rsidR="004F43BD" w:rsidRPr="00F70D84">
        <w:rPr>
          <w:bCs/>
          <w:szCs w:val="28"/>
        </w:rPr>
        <w:t>природных территорий</w:t>
      </w:r>
      <w:r w:rsidRPr="00F70D84">
        <w:rPr>
          <w:bCs/>
          <w:szCs w:val="28"/>
        </w:rPr>
        <w:t xml:space="preserve"> </w:t>
      </w:r>
      <w:r w:rsidRPr="00F70D84">
        <w:rPr>
          <w:rFonts w:eastAsia="Calibri"/>
          <w:szCs w:val="28"/>
        </w:rPr>
        <w:t>на территории Новгородской области</w:t>
      </w:r>
      <w:r w:rsidRPr="00F70D84">
        <w:rPr>
          <w:szCs w:val="28"/>
        </w:rPr>
        <w:t xml:space="preserve"> проводятся профилактические мероприятия и контрольные надзорные мероприятия.</w:t>
      </w:r>
    </w:p>
    <w:p w:rsidR="00B47738" w:rsidRPr="00F70D84" w:rsidRDefault="00B47738" w:rsidP="00B47738">
      <w:pPr>
        <w:pStyle w:val="a4"/>
        <w:numPr>
          <w:ilvl w:val="0"/>
          <w:numId w:val="19"/>
        </w:numPr>
        <w:rPr>
          <w:szCs w:val="28"/>
          <w:u w:val="single"/>
        </w:rPr>
      </w:pPr>
      <w:r w:rsidRPr="00F70D84">
        <w:rPr>
          <w:szCs w:val="28"/>
          <w:u w:val="single"/>
        </w:rPr>
        <w:t>Профилактические мероприятия (ПМ).</w:t>
      </w:r>
    </w:p>
    <w:p w:rsidR="00B47738" w:rsidRPr="00F70D84" w:rsidRDefault="00B47738" w:rsidP="00B47738">
      <w:pPr>
        <w:pStyle w:val="ConsPlusNormal"/>
        <w:spacing w:line="276" w:lineRule="auto"/>
        <w:ind w:firstLine="567"/>
        <w:jc w:val="both"/>
        <w:rPr>
          <w:szCs w:val="28"/>
        </w:rPr>
      </w:pPr>
      <w:r w:rsidRPr="00F70D84">
        <w:rPr>
          <w:szCs w:val="28"/>
        </w:rPr>
        <w:t xml:space="preserve"> Информирование; Обобщение правоприменительной практики; Объявление предостережения; Консультирование и Профилактический визит. </w:t>
      </w:r>
    </w:p>
    <w:p w:rsidR="00B47738" w:rsidRPr="00F70D84" w:rsidRDefault="00B47738" w:rsidP="00B47738">
      <w:pPr>
        <w:pStyle w:val="ConsPlusNormal"/>
        <w:spacing w:line="276" w:lineRule="auto"/>
        <w:ind w:firstLine="567"/>
        <w:jc w:val="both"/>
        <w:rPr>
          <w:szCs w:val="28"/>
        </w:rPr>
      </w:pPr>
      <w:r w:rsidRPr="00F70D84">
        <w:rPr>
          <w:szCs w:val="28"/>
        </w:rPr>
        <w:t xml:space="preserve">Программа профилактики рисков причинения вреда (ущерба) охраняемым законом ценностям в рамках регионального государственного контроля (надзора) в </w:t>
      </w:r>
      <w:r w:rsidRPr="00F70D84">
        <w:rPr>
          <w:rFonts w:eastAsia="Calibri"/>
          <w:szCs w:val="28"/>
        </w:rPr>
        <w:t xml:space="preserve">области </w:t>
      </w:r>
      <w:r w:rsidRPr="00F70D84">
        <w:rPr>
          <w:bCs/>
          <w:szCs w:val="28"/>
        </w:rPr>
        <w:t xml:space="preserve">охраны и использования особо охраняемых природных  территорий </w:t>
      </w:r>
      <w:r w:rsidRPr="00F70D84">
        <w:rPr>
          <w:rFonts w:eastAsia="Calibri"/>
          <w:szCs w:val="28"/>
        </w:rPr>
        <w:t>на территории Новгородской области</w:t>
      </w:r>
      <w:r w:rsidRPr="00F70D84">
        <w:rPr>
          <w:szCs w:val="28"/>
        </w:rPr>
        <w:t xml:space="preserve"> на 2022 год утверждена приказом министерства природных ресурсов, лесного хозяйства и экологии Новгородской области  от 2</w:t>
      </w:r>
      <w:r w:rsidR="00D54EBC">
        <w:rPr>
          <w:szCs w:val="28"/>
        </w:rPr>
        <w:t>5</w:t>
      </w:r>
      <w:r w:rsidRPr="00F70D84">
        <w:rPr>
          <w:szCs w:val="28"/>
        </w:rPr>
        <w:t>.11.2021 №1</w:t>
      </w:r>
      <w:r w:rsidR="00D54EBC">
        <w:rPr>
          <w:szCs w:val="28"/>
        </w:rPr>
        <w:t>000</w:t>
      </w:r>
      <w:r w:rsidRPr="00F70D84">
        <w:rPr>
          <w:rStyle w:val="ab"/>
          <w:szCs w:val="28"/>
        </w:rPr>
        <w:t> </w:t>
      </w:r>
      <w:r w:rsidRPr="00F70D84">
        <w:rPr>
          <w:szCs w:val="28"/>
        </w:rPr>
        <w:t xml:space="preserve">«Об утверждении Программы профилактики рисков причинения вреда (ущерба) охраняемым законом ценностям в рамках регионального государственного контроля (надзора) </w:t>
      </w:r>
      <w:r w:rsidRPr="00F70D84">
        <w:rPr>
          <w:szCs w:val="28"/>
          <w:shd w:val="clear" w:color="auto" w:fill="FFFFFF"/>
        </w:rPr>
        <w:t xml:space="preserve">в области </w:t>
      </w:r>
      <w:r w:rsidRPr="00F70D84">
        <w:rPr>
          <w:szCs w:val="28"/>
        </w:rPr>
        <w:t xml:space="preserve">в </w:t>
      </w:r>
      <w:r w:rsidRPr="00F70D84">
        <w:rPr>
          <w:rFonts w:eastAsia="Calibri"/>
          <w:szCs w:val="28"/>
        </w:rPr>
        <w:t xml:space="preserve">области </w:t>
      </w:r>
      <w:r w:rsidRPr="00F70D84">
        <w:rPr>
          <w:bCs/>
          <w:szCs w:val="28"/>
        </w:rPr>
        <w:t xml:space="preserve">охраны и использования особо охраняемых природных  территорий </w:t>
      </w:r>
      <w:r w:rsidRPr="00F70D84">
        <w:rPr>
          <w:rFonts w:eastAsia="Calibri"/>
          <w:szCs w:val="28"/>
        </w:rPr>
        <w:t>на территории Новгородской области</w:t>
      </w:r>
      <w:r w:rsidRPr="00F70D84">
        <w:rPr>
          <w:szCs w:val="28"/>
        </w:rPr>
        <w:t xml:space="preserve"> на 202</w:t>
      </w:r>
      <w:r w:rsidR="00D54EBC">
        <w:rPr>
          <w:szCs w:val="28"/>
        </w:rPr>
        <w:t>3</w:t>
      </w:r>
      <w:r w:rsidRPr="00F70D84">
        <w:rPr>
          <w:szCs w:val="28"/>
        </w:rPr>
        <w:t xml:space="preserve"> год».   </w:t>
      </w:r>
    </w:p>
    <w:p w:rsidR="00B47738" w:rsidRPr="00F70D84" w:rsidRDefault="00B47738" w:rsidP="00B47738">
      <w:pPr>
        <w:rPr>
          <w:szCs w:val="28"/>
          <w:u w:val="single"/>
        </w:rPr>
      </w:pPr>
      <w:r w:rsidRPr="00F70D84">
        <w:rPr>
          <w:szCs w:val="28"/>
          <w:lang w:val="en-US"/>
        </w:rPr>
        <w:t>II</w:t>
      </w:r>
      <w:r w:rsidRPr="00F70D84">
        <w:rPr>
          <w:szCs w:val="28"/>
        </w:rPr>
        <w:t xml:space="preserve">. </w:t>
      </w:r>
      <w:r w:rsidRPr="00F70D84">
        <w:rPr>
          <w:szCs w:val="28"/>
          <w:u w:val="single"/>
        </w:rPr>
        <w:t>Контрольные надзорные мероприятия (КНМ)</w:t>
      </w:r>
    </w:p>
    <w:p w:rsidR="00B47738" w:rsidRPr="00F70D84" w:rsidRDefault="00B47738" w:rsidP="00B47738">
      <w:pPr>
        <w:jc w:val="both"/>
        <w:rPr>
          <w:rStyle w:val="blk"/>
          <w:szCs w:val="28"/>
        </w:rPr>
      </w:pPr>
      <w:r w:rsidRPr="00F70D84">
        <w:rPr>
          <w:rStyle w:val="blk"/>
          <w:szCs w:val="28"/>
        </w:rPr>
        <w:t>Плановая/внеплановая основа: инспекционный визит, рейдовый осмотр, документарная проверка,</w:t>
      </w:r>
      <w:r w:rsidR="001035E0">
        <w:rPr>
          <w:rStyle w:val="blk"/>
          <w:szCs w:val="28"/>
        </w:rPr>
        <w:t xml:space="preserve"> выездная проверка и</w:t>
      </w:r>
      <w:r w:rsidRPr="00F70D84">
        <w:rPr>
          <w:rStyle w:val="blk"/>
          <w:szCs w:val="28"/>
        </w:rPr>
        <w:t xml:space="preserve"> наблюдение за соблюдением обязательных требований (без взаимодействия с контролируемым лицом), выездное обследование (без взаимодействия с контролируемым лицом).</w:t>
      </w:r>
    </w:p>
    <w:p w:rsidR="00B47738" w:rsidRPr="00F70D84" w:rsidRDefault="00B47738" w:rsidP="00B47738">
      <w:pPr>
        <w:jc w:val="center"/>
        <w:rPr>
          <w:rFonts w:eastAsia="Times New Roman"/>
          <w:szCs w:val="28"/>
        </w:rPr>
      </w:pPr>
      <w:r w:rsidRPr="00F70D84">
        <w:rPr>
          <w:rFonts w:eastAsia="Times New Roman"/>
          <w:szCs w:val="28"/>
        </w:rPr>
        <w:t>***</w:t>
      </w:r>
    </w:p>
    <w:p w:rsidR="00E71408" w:rsidRDefault="00B47738" w:rsidP="00E71408">
      <w:pPr>
        <w:jc w:val="both"/>
        <w:rPr>
          <w:rFonts w:eastAsia="Times New Roman"/>
          <w:szCs w:val="28"/>
        </w:rPr>
      </w:pPr>
      <w:r w:rsidRPr="00F70D84">
        <w:rPr>
          <w:rFonts w:eastAsia="Times New Roman"/>
          <w:szCs w:val="28"/>
        </w:rPr>
        <w:lastRenderedPageBreak/>
        <w:t xml:space="preserve">Проведение плановых КНМ министерством </w:t>
      </w:r>
      <w:r w:rsidR="008F6C64">
        <w:rPr>
          <w:rFonts w:eastAsia="Times New Roman"/>
          <w:szCs w:val="28"/>
        </w:rPr>
        <w:t xml:space="preserve">на 2023 год </w:t>
      </w:r>
      <w:r w:rsidRPr="00F70D84">
        <w:rPr>
          <w:rFonts w:eastAsia="Calibri"/>
          <w:szCs w:val="28"/>
        </w:rPr>
        <w:t xml:space="preserve">не </w:t>
      </w:r>
      <w:r w:rsidR="008F6C64">
        <w:rPr>
          <w:rFonts w:eastAsia="Calibri"/>
          <w:szCs w:val="28"/>
        </w:rPr>
        <w:t>запланировано</w:t>
      </w:r>
      <w:r w:rsidRPr="00F70D84">
        <w:rPr>
          <w:rFonts w:eastAsia="Calibri"/>
          <w:szCs w:val="28"/>
        </w:rPr>
        <w:t>.</w:t>
      </w:r>
      <w:r w:rsidRPr="00F70D84">
        <w:rPr>
          <w:rFonts w:eastAsia="Times New Roman"/>
          <w:szCs w:val="28"/>
        </w:rPr>
        <w:t xml:space="preserve"> </w:t>
      </w:r>
      <w:r w:rsidR="008F6C64">
        <w:rPr>
          <w:rFonts w:eastAsia="Times New Roman"/>
          <w:szCs w:val="28"/>
        </w:rPr>
        <w:t>Внеплановых КНМ не проводилось, ввиду получения отказов от прокуратуры области в проведении внепланового рейдового осмотра ОООТ ГПЗ «Редровский» (3 ед., указано по числу попыток согласования).</w:t>
      </w:r>
    </w:p>
    <w:p w:rsidR="00E71408" w:rsidRPr="00E71408" w:rsidRDefault="00E71408" w:rsidP="00E71408">
      <w:pPr>
        <w:jc w:val="both"/>
        <w:rPr>
          <w:rFonts w:eastAsia="Times New Roman"/>
          <w:szCs w:val="28"/>
        </w:rPr>
      </w:pPr>
      <w:r w:rsidRPr="00E71408">
        <w:rPr>
          <w:rFonts w:eastAsia="Calibri"/>
          <w:szCs w:val="28"/>
        </w:rPr>
        <w:t xml:space="preserve">В целях оценки достоверности сведений, содержащихся в обращениях, проведено 4 мероприятия без взаимодействия, по результатам которых вынесено 4 мотивированных представления: 3- на проведение мероприятия со взаимодействием с контролируемым лицом, 1- об отсутствии оснований для проведения мероприятия со взаимодействием с контролируемым лицом (нарушений не выявлено). </w:t>
      </w:r>
    </w:p>
    <w:p w:rsidR="00E71408" w:rsidRPr="00F70D84" w:rsidRDefault="00E71408" w:rsidP="00E71408">
      <w:pPr>
        <w:jc w:val="both"/>
        <w:rPr>
          <w:szCs w:val="28"/>
        </w:rPr>
      </w:pPr>
      <w:r>
        <w:rPr>
          <w:rFonts w:eastAsia="Times New Roman"/>
          <w:szCs w:val="28"/>
        </w:rPr>
        <w:t xml:space="preserve">За 8 мес. 2023 года </w:t>
      </w:r>
      <w:r w:rsidR="00B47738" w:rsidRPr="00F70D84">
        <w:rPr>
          <w:rFonts w:eastAsia="Times New Roman"/>
          <w:szCs w:val="28"/>
        </w:rPr>
        <w:t xml:space="preserve"> проведено информирование 1</w:t>
      </w:r>
      <w:r>
        <w:rPr>
          <w:rFonts w:eastAsia="Times New Roman"/>
          <w:szCs w:val="28"/>
        </w:rPr>
        <w:t>2</w:t>
      </w:r>
      <w:r w:rsidR="00B47738" w:rsidRPr="00F70D84">
        <w:rPr>
          <w:rFonts w:eastAsia="Times New Roman"/>
          <w:szCs w:val="28"/>
        </w:rPr>
        <w:t xml:space="preserve"> ед., </w:t>
      </w:r>
      <w:r w:rsidR="00B47738" w:rsidRPr="00F70D84">
        <w:rPr>
          <w:szCs w:val="28"/>
        </w:rPr>
        <w:t xml:space="preserve">оснований для </w:t>
      </w:r>
      <w:r>
        <w:rPr>
          <w:szCs w:val="28"/>
        </w:rPr>
        <w:t xml:space="preserve">проведения </w:t>
      </w:r>
      <w:r w:rsidRPr="00F70D84">
        <w:rPr>
          <w:szCs w:val="28"/>
        </w:rPr>
        <w:t>консультировани</w:t>
      </w:r>
      <w:r>
        <w:rPr>
          <w:szCs w:val="28"/>
        </w:rPr>
        <w:t>я,</w:t>
      </w:r>
      <w:r w:rsidRPr="00F70D84">
        <w:rPr>
          <w:szCs w:val="28"/>
        </w:rPr>
        <w:t xml:space="preserve"> </w:t>
      </w:r>
      <w:r w:rsidR="00B47738" w:rsidRPr="00F70D84">
        <w:rPr>
          <w:szCs w:val="28"/>
        </w:rPr>
        <w:t xml:space="preserve">выдачи  предостережений о недопущении нарушений и проведения профилактического визита </w:t>
      </w:r>
      <w:r w:rsidR="00B47738" w:rsidRPr="00E71408">
        <w:rPr>
          <w:szCs w:val="28"/>
        </w:rPr>
        <w:t>не наступало</w:t>
      </w:r>
      <w:r w:rsidRPr="00E71408">
        <w:rPr>
          <w:szCs w:val="28"/>
        </w:rPr>
        <w:t>, срок обобщения правоприменительной практики не наступил</w:t>
      </w:r>
      <w:r w:rsidRPr="00E71408">
        <w:rPr>
          <w:szCs w:val="28"/>
          <w:shd w:val="clear" w:color="auto" w:fill="FFFFFF"/>
        </w:rPr>
        <w:t xml:space="preserve"> (подготовка доклада о правоприменительной практике осуществляется один раз в год не позднее 01 апреля года, следующего за отчетным, согласно п</w:t>
      </w:r>
      <w:r w:rsidRPr="00E71408">
        <w:rPr>
          <w:rFonts w:eastAsia="Calibri"/>
          <w:szCs w:val="28"/>
        </w:rPr>
        <w:t>оложению о региональном государственном контроле (надзоре) в области обращения с животными на территории Новгородской области положению о региональном государственном контроле (надзоре) в области</w:t>
      </w:r>
      <w:r w:rsidRPr="00F70D84">
        <w:rPr>
          <w:rFonts w:eastAsia="Calibri"/>
          <w:szCs w:val="28"/>
        </w:rPr>
        <w:t xml:space="preserve"> </w:t>
      </w:r>
      <w:r w:rsidRPr="00F70D84">
        <w:rPr>
          <w:bCs/>
          <w:szCs w:val="28"/>
        </w:rPr>
        <w:t>охраны и использова</w:t>
      </w:r>
      <w:r w:rsidR="003A02ED">
        <w:rPr>
          <w:bCs/>
          <w:szCs w:val="28"/>
        </w:rPr>
        <w:t xml:space="preserve">ния особо охраняемых природных </w:t>
      </w:r>
      <w:r w:rsidRPr="00F70D84">
        <w:rPr>
          <w:bCs/>
          <w:szCs w:val="28"/>
        </w:rPr>
        <w:t xml:space="preserve">территорий </w:t>
      </w:r>
      <w:r w:rsidRPr="00F70D84">
        <w:rPr>
          <w:rFonts w:eastAsia="Calibri"/>
          <w:szCs w:val="28"/>
        </w:rPr>
        <w:t>на территории Новгородской области»</w:t>
      </w:r>
      <w:r>
        <w:rPr>
          <w:rFonts w:eastAsia="Calibri"/>
          <w:szCs w:val="28"/>
        </w:rPr>
        <w:t>).</w:t>
      </w:r>
    </w:p>
    <w:p w:rsidR="00B47738" w:rsidRPr="00F70D84" w:rsidRDefault="00B47738" w:rsidP="00B47738">
      <w:pPr>
        <w:jc w:val="both"/>
        <w:rPr>
          <w:szCs w:val="28"/>
          <w:lang w:eastAsia="ru-RU"/>
        </w:rPr>
      </w:pPr>
      <w:r w:rsidRPr="00F70D84">
        <w:rPr>
          <w:szCs w:val="28"/>
          <w:lang w:eastAsia="ru-RU"/>
        </w:rPr>
        <w:t>Оснований для досудебного и</w:t>
      </w:r>
      <w:r w:rsidR="001035E0">
        <w:rPr>
          <w:szCs w:val="28"/>
          <w:lang w:eastAsia="ru-RU"/>
        </w:rPr>
        <w:t xml:space="preserve"> судебного обжалования принятых</w:t>
      </w:r>
      <w:r w:rsidRPr="00F70D84">
        <w:rPr>
          <w:szCs w:val="28"/>
          <w:lang w:eastAsia="ru-RU"/>
        </w:rPr>
        <w:t xml:space="preserve"> решений по результатам рассмотрения поступивших жалоб не наступало.</w:t>
      </w:r>
    </w:p>
    <w:p w:rsidR="008F6C64" w:rsidRDefault="001035E0" w:rsidP="00B47738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  <w:lang w:eastAsia="ar-SA"/>
        </w:rPr>
        <w:t>За 8 мес. 2023 года принято</w:t>
      </w:r>
      <w:r w:rsidR="00E71408">
        <w:rPr>
          <w:szCs w:val="28"/>
          <w:lang w:eastAsia="ar-SA"/>
        </w:rPr>
        <w:t xml:space="preserve"> участие в 2-х проверках</w:t>
      </w:r>
      <w:r w:rsidR="003A02ED">
        <w:rPr>
          <w:szCs w:val="28"/>
          <w:lang w:eastAsia="ar-SA"/>
        </w:rPr>
        <w:t>,</w:t>
      </w:r>
      <w:r w:rsidR="00E71408">
        <w:rPr>
          <w:szCs w:val="28"/>
          <w:lang w:eastAsia="ar-SA"/>
        </w:rPr>
        <w:t xml:space="preserve"> проводимых органами прокуратуры</w:t>
      </w:r>
      <w:r w:rsidR="003A02ED">
        <w:rPr>
          <w:szCs w:val="28"/>
          <w:lang w:eastAsia="ar-SA"/>
        </w:rPr>
        <w:t>,</w:t>
      </w:r>
      <w:r w:rsidR="00E71408">
        <w:rPr>
          <w:szCs w:val="28"/>
          <w:lang w:eastAsia="ar-SA"/>
        </w:rPr>
        <w:t xml:space="preserve"> в целях проверки соблюдения требований законодательства в области </w:t>
      </w:r>
      <w:r w:rsidR="00E71408" w:rsidRPr="00F70D84">
        <w:rPr>
          <w:szCs w:val="28"/>
        </w:rPr>
        <w:t>охраны и использования особо охраняемых природных территорий на территории Новгородской области</w:t>
      </w:r>
      <w:r w:rsidR="00E71408">
        <w:rPr>
          <w:szCs w:val="28"/>
        </w:rPr>
        <w:t>.</w:t>
      </w:r>
    </w:p>
    <w:p w:rsidR="00C24468" w:rsidRDefault="00BE0F48" w:rsidP="00B47738">
      <w:pPr>
        <w:pStyle w:val="ConsPlusNormal"/>
        <w:spacing w:line="276" w:lineRule="auto"/>
        <w:ind w:firstLine="709"/>
        <w:jc w:val="both"/>
        <w:rPr>
          <w:szCs w:val="28"/>
        </w:rPr>
      </w:pPr>
      <w:r w:rsidRPr="00FB2F5F">
        <w:rPr>
          <w:szCs w:val="28"/>
        </w:rPr>
        <w:t xml:space="preserve">За 8 мес. 2023 поступило </w:t>
      </w:r>
      <w:r w:rsidR="003A02ED" w:rsidRPr="00FB2F5F">
        <w:rPr>
          <w:szCs w:val="28"/>
        </w:rPr>
        <w:t>3</w:t>
      </w:r>
      <w:r w:rsidR="00C24468" w:rsidRPr="00FB2F5F">
        <w:rPr>
          <w:szCs w:val="28"/>
        </w:rPr>
        <w:t xml:space="preserve"> </w:t>
      </w:r>
      <w:r w:rsidRPr="00FB2F5F">
        <w:rPr>
          <w:szCs w:val="28"/>
        </w:rPr>
        <w:t>обращени</w:t>
      </w:r>
      <w:r w:rsidR="00C24468" w:rsidRPr="00FB2F5F">
        <w:rPr>
          <w:szCs w:val="28"/>
        </w:rPr>
        <w:t>я</w:t>
      </w:r>
      <w:r w:rsidRPr="00FB2F5F">
        <w:rPr>
          <w:szCs w:val="28"/>
        </w:rPr>
        <w:t xml:space="preserve"> </w:t>
      </w:r>
      <w:r w:rsidR="00FB2F5F">
        <w:rPr>
          <w:szCs w:val="28"/>
        </w:rPr>
        <w:t xml:space="preserve">в </w:t>
      </w:r>
      <w:r w:rsidR="00C24468" w:rsidRPr="00FB2F5F">
        <w:rPr>
          <w:rFonts w:eastAsia="Calibri"/>
          <w:szCs w:val="28"/>
        </w:rPr>
        <w:t xml:space="preserve">области </w:t>
      </w:r>
      <w:r w:rsidR="00C24468" w:rsidRPr="00FB2F5F">
        <w:rPr>
          <w:bCs/>
          <w:szCs w:val="28"/>
        </w:rPr>
        <w:t>охраны и использова</w:t>
      </w:r>
      <w:r w:rsidR="001035E0" w:rsidRPr="00FB2F5F">
        <w:rPr>
          <w:bCs/>
          <w:szCs w:val="28"/>
        </w:rPr>
        <w:t>ния</w:t>
      </w:r>
      <w:r w:rsidR="001035E0">
        <w:rPr>
          <w:bCs/>
          <w:szCs w:val="28"/>
        </w:rPr>
        <w:t xml:space="preserve"> особо охраняемых природных </w:t>
      </w:r>
      <w:r w:rsidR="00C24468" w:rsidRPr="00F70D84">
        <w:rPr>
          <w:bCs/>
          <w:szCs w:val="28"/>
        </w:rPr>
        <w:t xml:space="preserve">территорий </w:t>
      </w:r>
      <w:r w:rsidR="00C24468" w:rsidRPr="00F70D84">
        <w:rPr>
          <w:rFonts w:eastAsia="Calibri"/>
          <w:szCs w:val="28"/>
        </w:rPr>
        <w:t>на территории Новгородской области</w:t>
      </w:r>
      <w:r w:rsidR="00C24468">
        <w:rPr>
          <w:rFonts w:eastAsia="Calibri"/>
          <w:szCs w:val="28"/>
        </w:rPr>
        <w:t xml:space="preserve">, из них рассмотрено </w:t>
      </w:r>
      <w:r w:rsidR="00FB2F5F">
        <w:rPr>
          <w:rFonts w:eastAsia="Calibri"/>
          <w:szCs w:val="28"/>
        </w:rPr>
        <w:t>2</w:t>
      </w:r>
      <w:r w:rsidR="00C24468">
        <w:rPr>
          <w:rFonts w:eastAsia="Calibri"/>
          <w:szCs w:val="28"/>
        </w:rPr>
        <w:t xml:space="preserve"> в отчетном периоде</w:t>
      </w:r>
      <w:r w:rsidR="00F36298">
        <w:rPr>
          <w:rFonts w:eastAsia="Calibri"/>
          <w:szCs w:val="28"/>
        </w:rPr>
        <w:t>, срок рассмотрения 1 не истек</w:t>
      </w:r>
      <w:r w:rsidR="00C24468">
        <w:rPr>
          <w:rFonts w:eastAsia="Calibri"/>
          <w:szCs w:val="28"/>
        </w:rPr>
        <w:t>.</w:t>
      </w:r>
    </w:p>
    <w:p w:rsidR="00B47738" w:rsidRPr="00F70D84" w:rsidRDefault="00B47738" w:rsidP="00B47738">
      <w:pPr>
        <w:pStyle w:val="ConsPlusNormal"/>
        <w:spacing w:line="276" w:lineRule="auto"/>
        <w:ind w:firstLine="709"/>
        <w:jc w:val="both"/>
        <w:rPr>
          <w:szCs w:val="28"/>
          <w:lang w:eastAsia="ar-SA"/>
        </w:rPr>
      </w:pPr>
      <w:r w:rsidRPr="00F70D84">
        <w:rPr>
          <w:szCs w:val="28"/>
          <w:lang w:eastAsia="ar-SA"/>
        </w:rPr>
        <w:t xml:space="preserve">Во исполнение требований Федерального закона № 248-ФЗ в рамках </w:t>
      </w:r>
      <w:r w:rsidRPr="00F70D84">
        <w:rPr>
          <w:rFonts w:eastAsia="Calibri"/>
          <w:szCs w:val="28"/>
        </w:rPr>
        <w:t>регионального государственного контроля (надзора) размещены и поддерживаются в актуальном состоянии на своем официальном сайте в сети «Интернет»:</w:t>
      </w:r>
    </w:p>
    <w:p w:rsidR="00B47738" w:rsidRPr="00F70D84" w:rsidRDefault="00B47738" w:rsidP="00B47738">
      <w:pPr>
        <w:ind w:firstLine="0"/>
        <w:jc w:val="both"/>
        <w:rPr>
          <w:szCs w:val="28"/>
        </w:rPr>
      </w:pPr>
      <w:r w:rsidRPr="00F70D84">
        <w:rPr>
          <w:szCs w:val="28"/>
        </w:rPr>
        <w:t>1) тексты нормативных правовых актов, регулирующих осуществление государственного контроля (надзора), муниципального контроля;</w:t>
      </w:r>
    </w:p>
    <w:p w:rsidR="00B47738" w:rsidRPr="00F70D84" w:rsidRDefault="00B47738" w:rsidP="00B47738">
      <w:pPr>
        <w:ind w:firstLine="0"/>
        <w:jc w:val="both"/>
        <w:rPr>
          <w:szCs w:val="28"/>
        </w:rPr>
      </w:pPr>
      <w:r w:rsidRPr="00F70D84">
        <w:rPr>
          <w:szCs w:val="28"/>
        </w:rPr>
        <w:lastRenderedPageBreak/>
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</w:r>
    </w:p>
    <w:p w:rsidR="00B47738" w:rsidRPr="00F70D84" w:rsidRDefault="00B47738" w:rsidP="00B47738">
      <w:pPr>
        <w:ind w:firstLine="0"/>
        <w:jc w:val="both"/>
        <w:rPr>
          <w:szCs w:val="28"/>
        </w:rPr>
      </w:pPr>
      <w:r w:rsidRPr="00F70D84">
        <w:rPr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C67BFA" w:rsidRDefault="00B47738" w:rsidP="00B47738">
      <w:pPr>
        <w:ind w:firstLine="0"/>
        <w:jc w:val="both"/>
        <w:rPr>
          <w:szCs w:val="28"/>
        </w:rPr>
      </w:pPr>
      <w:r w:rsidRPr="00F70D84">
        <w:rPr>
          <w:szCs w:val="28"/>
        </w:rPr>
        <w:t xml:space="preserve">4) </w:t>
      </w:r>
      <w:r w:rsidR="00C67BFA" w:rsidRPr="00F70D84">
        <w:rPr>
          <w:szCs w:val="28"/>
        </w:rPr>
        <w:t>руководства по соблюдению обязательных требований;</w:t>
      </w:r>
    </w:p>
    <w:p w:rsidR="00B47738" w:rsidRPr="00F70D84" w:rsidRDefault="00B47738" w:rsidP="00B47738">
      <w:pPr>
        <w:ind w:firstLine="0"/>
        <w:jc w:val="both"/>
        <w:rPr>
          <w:szCs w:val="28"/>
        </w:rPr>
      </w:pPr>
      <w:r w:rsidRPr="00F70D84">
        <w:rPr>
          <w:szCs w:val="28"/>
        </w:rPr>
        <w:t>5) перечень индикаторов риска нарушения обязательных требований, порядок отнесения объектов контроля к категориям риска;</w:t>
      </w:r>
    </w:p>
    <w:p w:rsidR="00B47738" w:rsidRPr="00F70D84" w:rsidRDefault="00B47738" w:rsidP="00B47738">
      <w:pPr>
        <w:ind w:firstLine="0"/>
        <w:jc w:val="both"/>
        <w:rPr>
          <w:szCs w:val="28"/>
        </w:rPr>
      </w:pPr>
      <w:r w:rsidRPr="00F70D84">
        <w:rPr>
          <w:szCs w:val="28"/>
        </w:rPr>
        <w:t>7) перечень объектов контроля с указанием категории риска;</w:t>
      </w:r>
    </w:p>
    <w:p w:rsidR="00B47738" w:rsidRPr="00F70D84" w:rsidRDefault="00B47738" w:rsidP="00B47738">
      <w:pPr>
        <w:ind w:firstLine="0"/>
        <w:jc w:val="both"/>
        <w:rPr>
          <w:szCs w:val="28"/>
        </w:rPr>
      </w:pPr>
      <w:r w:rsidRPr="00F70D84">
        <w:rPr>
          <w:szCs w:val="28"/>
        </w:rPr>
        <w:t>8) 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B47738" w:rsidRPr="00F70D84" w:rsidRDefault="00B47738" w:rsidP="00B47738">
      <w:pPr>
        <w:ind w:firstLine="0"/>
        <w:jc w:val="both"/>
        <w:rPr>
          <w:szCs w:val="28"/>
        </w:rPr>
      </w:pPr>
      <w:r w:rsidRPr="00F70D84">
        <w:rPr>
          <w:szCs w:val="28"/>
        </w:rPr>
        <w:t>9) исчерпывающий перечень сведений, которые могут запрашиваться у контролируемого лица;</w:t>
      </w:r>
    </w:p>
    <w:p w:rsidR="00B47738" w:rsidRPr="00F70D84" w:rsidRDefault="00B47738" w:rsidP="00B47738">
      <w:pPr>
        <w:ind w:firstLine="0"/>
        <w:jc w:val="both"/>
        <w:rPr>
          <w:szCs w:val="28"/>
        </w:rPr>
      </w:pPr>
      <w:r w:rsidRPr="00F70D84">
        <w:rPr>
          <w:szCs w:val="28"/>
        </w:rPr>
        <w:t>10) сведения о способах получения консультаций по вопросам соблюдения обязательных требований;</w:t>
      </w:r>
    </w:p>
    <w:p w:rsidR="00B47738" w:rsidRPr="00F70D84" w:rsidRDefault="00B47738" w:rsidP="00B47738">
      <w:pPr>
        <w:ind w:firstLine="0"/>
        <w:jc w:val="both"/>
        <w:rPr>
          <w:szCs w:val="28"/>
        </w:rPr>
      </w:pPr>
      <w:r w:rsidRPr="00F70D84">
        <w:rPr>
          <w:szCs w:val="28"/>
        </w:rPr>
        <w:t>11)  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B47738" w:rsidRPr="00F70D84" w:rsidRDefault="00B47738" w:rsidP="00B47738">
      <w:pPr>
        <w:ind w:firstLine="0"/>
        <w:jc w:val="both"/>
        <w:rPr>
          <w:szCs w:val="28"/>
        </w:rPr>
      </w:pPr>
      <w:r w:rsidRPr="00F70D84">
        <w:rPr>
          <w:szCs w:val="28"/>
        </w:rPr>
        <w:t>13) доклады, содержащие результаты обобщения правоприменительной практики контрольного (надзорного) органа;</w:t>
      </w:r>
    </w:p>
    <w:p w:rsidR="00B47738" w:rsidRPr="00F70D84" w:rsidRDefault="00B47738" w:rsidP="00B47738">
      <w:pPr>
        <w:ind w:firstLine="0"/>
        <w:jc w:val="both"/>
        <w:rPr>
          <w:szCs w:val="28"/>
        </w:rPr>
      </w:pPr>
      <w:r w:rsidRPr="00F70D84">
        <w:rPr>
          <w:szCs w:val="28"/>
        </w:rPr>
        <w:t>14) доклады о государственном контроле (надзоре), муниципальном контроле.</w:t>
      </w:r>
    </w:p>
    <w:p w:rsidR="00B47738" w:rsidRPr="00560A1E" w:rsidRDefault="00B47738" w:rsidP="00B47738">
      <w:pPr>
        <w:spacing w:line="240" w:lineRule="auto"/>
        <w:jc w:val="both"/>
        <w:rPr>
          <w:szCs w:val="28"/>
        </w:rPr>
      </w:pPr>
    </w:p>
    <w:p w:rsidR="00B47738" w:rsidRPr="00CC4E7E" w:rsidRDefault="00B47738" w:rsidP="00B47738">
      <w:pPr>
        <w:pStyle w:val="a4"/>
        <w:numPr>
          <w:ilvl w:val="0"/>
          <w:numId w:val="1"/>
        </w:numPr>
        <w:ind w:left="0" w:firstLine="0"/>
        <w:jc w:val="center"/>
        <w:rPr>
          <w:rFonts w:eastAsia="Times New Roman"/>
          <w:b/>
          <w:szCs w:val="28"/>
          <w:lang w:eastAsia="ru-RU"/>
        </w:rPr>
      </w:pPr>
      <w:r w:rsidRPr="00CC4E7E">
        <w:rPr>
          <w:rFonts w:eastAsia="Times New Roman"/>
          <w:b/>
          <w:szCs w:val="28"/>
          <w:lang w:eastAsia="ru-RU"/>
        </w:rPr>
        <w:t>Цели и задачи реализации программы профилактики</w:t>
      </w:r>
    </w:p>
    <w:p w:rsidR="00B47738" w:rsidRPr="00F70D84" w:rsidRDefault="00B47738" w:rsidP="00B47738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F70D84">
        <w:rPr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B47738" w:rsidRPr="00F70D84" w:rsidRDefault="00B47738" w:rsidP="00B47738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F70D84">
        <w:rPr>
          <w:szCs w:val="28"/>
        </w:rPr>
        <w:t>предотвращение рисков причинения вреда охраняемым законом ценностям;</w:t>
      </w:r>
    </w:p>
    <w:p w:rsidR="00B47738" w:rsidRPr="00F70D84" w:rsidRDefault="00B47738" w:rsidP="00B47738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F70D84">
        <w:rPr>
          <w:szCs w:val="28"/>
        </w:rPr>
        <w:t xml:space="preserve">предупреждение нарушений обязательных требований (снижение числа нарушений обязательных требований) в области </w:t>
      </w:r>
      <w:r w:rsidRPr="00F70D84">
        <w:rPr>
          <w:rFonts w:eastAsia="Andale Sans UI"/>
          <w:kern w:val="1"/>
          <w:szCs w:val="28"/>
        </w:rPr>
        <w:t>в области</w:t>
      </w:r>
      <w:r w:rsidRPr="00F70D84">
        <w:rPr>
          <w:szCs w:val="28"/>
        </w:rPr>
        <w:t xml:space="preserve"> охраны и использования особо охраняемых природных территорий на особо охраняемых природных </w:t>
      </w:r>
      <w:r w:rsidR="004F43BD" w:rsidRPr="00F70D84">
        <w:rPr>
          <w:szCs w:val="28"/>
        </w:rPr>
        <w:t>территориях регионального</w:t>
      </w:r>
      <w:r w:rsidRPr="00F70D84">
        <w:rPr>
          <w:szCs w:val="28"/>
        </w:rPr>
        <w:t xml:space="preserve"> значения;</w:t>
      </w:r>
    </w:p>
    <w:p w:rsidR="00B47738" w:rsidRPr="00F70D84" w:rsidRDefault="00B47738" w:rsidP="00B47738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F70D84">
        <w:rPr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B47738" w:rsidRPr="00F70D84" w:rsidRDefault="00B47738" w:rsidP="00B47738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F70D84">
        <w:rPr>
          <w:szCs w:val="28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7738" w:rsidRPr="00F70D84" w:rsidRDefault="00B47738" w:rsidP="00B47738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F70D84">
        <w:rPr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7738" w:rsidRPr="00F70D84" w:rsidRDefault="00B47738" w:rsidP="00B47738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>Основными задачами профилактических мероприятий являются:</w:t>
      </w:r>
    </w:p>
    <w:p w:rsidR="00B47738" w:rsidRPr="00F70D84" w:rsidRDefault="00B47738" w:rsidP="00B47738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B47738" w:rsidRPr="00F70D84" w:rsidRDefault="00B47738" w:rsidP="00B47738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 xml:space="preserve">формирование одинакового понимания обязательных требований при осуществлении </w:t>
      </w:r>
      <w:r w:rsidRPr="00F70D84">
        <w:rPr>
          <w:color w:val="auto"/>
          <w:sz w:val="28"/>
          <w:szCs w:val="28"/>
          <w:lang w:eastAsia="ar-SA"/>
        </w:rPr>
        <w:t>р</w:t>
      </w:r>
      <w:r w:rsidRPr="00F70D84">
        <w:rPr>
          <w:rFonts w:eastAsia="Andale Sans UI"/>
          <w:color w:val="auto"/>
          <w:kern w:val="1"/>
          <w:sz w:val="28"/>
          <w:szCs w:val="28"/>
        </w:rPr>
        <w:t>егионального государственного надзора в области</w:t>
      </w:r>
      <w:r w:rsidRPr="00F70D84">
        <w:rPr>
          <w:color w:val="auto"/>
          <w:sz w:val="28"/>
          <w:szCs w:val="28"/>
        </w:rPr>
        <w:t xml:space="preserve"> охраны и использования особо охраняемых природных территорий на особо охраняемых природных </w:t>
      </w:r>
      <w:r w:rsidR="004F43BD" w:rsidRPr="00F70D84">
        <w:rPr>
          <w:color w:val="auto"/>
          <w:sz w:val="28"/>
          <w:szCs w:val="28"/>
        </w:rPr>
        <w:t>территориях регионального</w:t>
      </w:r>
      <w:r w:rsidRPr="00F70D84">
        <w:rPr>
          <w:color w:val="auto"/>
          <w:sz w:val="28"/>
          <w:szCs w:val="28"/>
        </w:rPr>
        <w:t xml:space="preserve"> значения</w:t>
      </w:r>
      <w:r w:rsidRPr="00F70D84">
        <w:rPr>
          <w:i/>
          <w:color w:val="auto"/>
          <w:sz w:val="28"/>
          <w:szCs w:val="28"/>
        </w:rPr>
        <w:t>;</w:t>
      </w:r>
    </w:p>
    <w:p w:rsidR="00B47738" w:rsidRPr="00F70D84" w:rsidRDefault="00B47738" w:rsidP="00B47738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B47738" w:rsidRPr="00F70D84" w:rsidRDefault="00B47738" w:rsidP="00B47738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47738" w:rsidRPr="00F70D84" w:rsidRDefault="00B47738" w:rsidP="00B47738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>создание и внедрение мер системы позитивной профилактики;</w:t>
      </w:r>
    </w:p>
    <w:p w:rsidR="00B47738" w:rsidRPr="00F70D84" w:rsidRDefault="00B47738" w:rsidP="00B47738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:rsidR="00B47738" w:rsidRPr="00F70D84" w:rsidRDefault="00B47738" w:rsidP="00B47738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>инвентаризация и оценка состава и особенностей подконтрольных субъектов и оценки состояния подконтрольной сферы;</w:t>
      </w:r>
    </w:p>
    <w:p w:rsidR="00B47738" w:rsidRPr="00F70D84" w:rsidRDefault="00B47738" w:rsidP="00B47738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 w:rsidR="00B47738" w:rsidRPr="00F70D84" w:rsidRDefault="00B47738" w:rsidP="00B47738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>снижение издержек контрольно-надзорной деятельности и административной нагрузки на подконтрольные субъекты.</w:t>
      </w:r>
    </w:p>
    <w:p w:rsidR="00B47738" w:rsidRPr="00F70D84" w:rsidRDefault="00B47738" w:rsidP="00B47738">
      <w:pPr>
        <w:pStyle w:val="Default"/>
        <w:numPr>
          <w:ilvl w:val="0"/>
          <w:numId w:val="11"/>
        </w:numPr>
        <w:spacing w:line="276" w:lineRule="auto"/>
        <w:ind w:left="0"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>Профилактические мероприятия планируются и осуществляются на основе соблюдения следующих базовых принципов:</w:t>
      </w:r>
    </w:p>
    <w:p w:rsidR="00B47738" w:rsidRPr="00F70D84" w:rsidRDefault="00B47738" w:rsidP="00B47738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>понятности -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требований);</w:t>
      </w:r>
    </w:p>
    <w:p w:rsidR="00B47738" w:rsidRPr="00F70D84" w:rsidRDefault="00B47738" w:rsidP="00B47738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lastRenderedPageBreak/>
        <w:t>информационной открытости –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B47738" w:rsidRPr="00F70D84" w:rsidRDefault="00B47738" w:rsidP="00B47738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>вовлеченности –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B47738" w:rsidRPr="00F70D84" w:rsidRDefault="00B47738" w:rsidP="00B47738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>полноты охвата – включение в программу профилактических мероприятий максимального числа подконтрольных субъектов;</w:t>
      </w:r>
    </w:p>
    <w:p w:rsidR="00B47738" w:rsidRPr="00F70D84" w:rsidRDefault="00B47738" w:rsidP="00B47738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>обязательности –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:rsidR="00B47738" w:rsidRPr="00F70D84" w:rsidRDefault="00B47738" w:rsidP="00B47738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>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B47738" w:rsidRPr="00F70D84" w:rsidRDefault="00B47738" w:rsidP="00B47738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F70D84">
        <w:rPr>
          <w:color w:val="auto"/>
          <w:sz w:val="28"/>
          <w:szCs w:val="28"/>
        </w:rPr>
        <w:t>релевантности – выбор набора видов и форм профилактических мероприятий, учитывающий особенности подконтрольных субъектов.</w:t>
      </w:r>
    </w:p>
    <w:p w:rsidR="00F70D84" w:rsidRDefault="00F70D84" w:rsidP="00B47738">
      <w:pPr>
        <w:ind w:firstLine="851"/>
        <w:jc w:val="both"/>
        <w:rPr>
          <w:szCs w:val="28"/>
        </w:rPr>
      </w:pPr>
    </w:p>
    <w:p w:rsidR="00B47738" w:rsidRPr="006B1AFD" w:rsidRDefault="00B47738" w:rsidP="00F70D84">
      <w:pPr>
        <w:pStyle w:val="a4"/>
        <w:numPr>
          <w:ilvl w:val="0"/>
          <w:numId w:val="1"/>
        </w:numPr>
        <w:spacing w:line="240" w:lineRule="exact"/>
        <w:ind w:left="0" w:firstLine="0"/>
        <w:jc w:val="center"/>
        <w:rPr>
          <w:rFonts w:eastAsia="Times New Roman"/>
          <w:b/>
          <w:szCs w:val="28"/>
          <w:lang w:eastAsia="ru-RU"/>
        </w:rPr>
      </w:pPr>
      <w:r w:rsidRPr="006B1AFD">
        <w:rPr>
          <w:rFonts w:eastAsia="Times New Roman"/>
          <w:b/>
          <w:szCs w:val="28"/>
          <w:lang w:eastAsia="ru-RU"/>
        </w:rPr>
        <w:t>Перечень профилактических мероприятий, сроки (периодичность) их проведения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3260"/>
        <w:gridCol w:w="1843"/>
        <w:gridCol w:w="2410"/>
      </w:tblGrid>
      <w:tr w:rsidR="00B47738" w:rsidRPr="00F70D84" w:rsidTr="00BE2BAF">
        <w:trPr>
          <w:trHeight w:val="355"/>
        </w:trPr>
        <w:tc>
          <w:tcPr>
            <w:tcW w:w="568" w:type="dxa"/>
          </w:tcPr>
          <w:p w:rsidR="00B47738" w:rsidRPr="00F70D84" w:rsidRDefault="00B47738" w:rsidP="00F70D84">
            <w:pPr>
              <w:ind w:firstLine="0"/>
              <w:jc w:val="center"/>
              <w:rPr>
                <w:b/>
                <w:sz w:val="22"/>
              </w:rPr>
            </w:pPr>
          </w:p>
          <w:p w:rsidR="00B47738" w:rsidRPr="00F70D84" w:rsidRDefault="00B47738" w:rsidP="00F70D84">
            <w:pPr>
              <w:ind w:firstLine="0"/>
              <w:jc w:val="center"/>
              <w:rPr>
                <w:b/>
                <w:sz w:val="22"/>
              </w:rPr>
            </w:pPr>
            <w:r w:rsidRPr="00F70D84">
              <w:rPr>
                <w:b/>
                <w:sz w:val="22"/>
              </w:rPr>
              <w:t>№п/п</w:t>
            </w:r>
          </w:p>
        </w:tc>
        <w:tc>
          <w:tcPr>
            <w:tcW w:w="1701" w:type="dxa"/>
          </w:tcPr>
          <w:p w:rsidR="00B47738" w:rsidRPr="00F70D84" w:rsidRDefault="00B47738" w:rsidP="00F70D84">
            <w:pPr>
              <w:ind w:firstLine="0"/>
              <w:jc w:val="center"/>
              <w:rPr>
                <w:b/>
                <w:sz w:val="22"/>
              </w:rPr>
            </w:pPr>
            <w:r w:rsidRPr="00F70D84">
              <w:rPr>
                <w:b/>
                <w:sz w:val="22"/>
              </w:rPr>
              <w:t>Виды профилактических мероприятий</w:t>
            </w:r>
          </w:p>
        </w:tc>
        <w:tc>
          <w:tcPr>
            <w:tcW w:w="3260" w:type="dxa"/>
          </w:tcPr>
          <w:p w:rsidR="00B47738" w:rsidRPr="00F70D84" w:rsidRDefault="00B47738" w:rsidP="00F70D84">
            <w:pPr>
              <w:ind w:firstLine="34"/>
              <w:jc w:val="center"/>
              <w:rPr>
                <w:b/>
                <w:sz w:val="22"/>
              </w:rPr>
            </w:pPr>
            <w:r w:rsidRPr="00F70D84">
              <w:rPr>
                <w:b/>
                <w:sz w:val="22"/>
              </w:rPr>
              <w:t>Ответственный исполнитель                    (структурное подразделение или должностные лица)</w:t>
            </w:r>
          </w:p>
        </w:tc>
        <w:tc>
          <w:tcPr>
            <w:tcW w:w="1843" w:type="dxa"/>
          </w:tcPr>
          <w:p w:rsidR="00B47738" w:rsidRPr="00F70D84" w:rsidRDefault="00B47738" w:rsidP="00F70D84">
            <w:pPr>
              <w:ind w:firstLine="34"/>
              <w:jc w:val="center"/>
              <w:rPr>
                <w:b/>
                <w:sz w:val="22"/>
              </w:rPr>
            </w:pPr>
            <w:r w:rsidRPr="00F70D84">
              <w:rPr>
                <w:b/>
                <w:sz w:val="22"/>
              </w:rPr>
              <w:t>Периодичность проведения</w:t>
            </w:r>
          </w:p>
        </w:tc>
        <w:tc>
          <w:tcPr>
            <w:tcW w:w="2410" w:type="dxa"/>
          </w:tcPr>
          <w:p w:rsidR="00B47738" w:rsidRPr="00F70D84" w:rsidRDefault="00B47738" w:rsidP="00F70D84">
            <w:pPr>
              <w:ind w:left="34" w:firstLine="0"/>
              <w:jc w:val="center"/>
              <w:rPr>
                <w:b/>
                <w:sz w:val="22"/>
              </w:rPr>
            </w:pPr>
            <w:r w:rsidRPr="00F70D84">
              <w:rPr>
                <w:b/>
                <w:sz w:val="22"/>
              </w:rPr>
              <w:t>Способы проведения мероприятия</w:t>
            </w:r>
          </w:p>
        </w:tc>
      </w:tr>
      <w:tr w:rsidR="00F70D84" w:rsidRPr="00F70D84" w:rsidTr="00BE2BAF">
        <w:trPr>
          <w:trHeight w:val="355"/>
        </w:trPr>
        <w:tc>
          <w:tcPr>
            <w:tcW w:w="568" w:type="dxa"/>
          </w:tcPr>
          <w:p w:rsidR="00F70D84" w:rsidRPr="00F70D84" w:rsidRDefault="00F70D84" w:rsidP="00F70D84">
            <w:pPr>
              <w:ind w:firstLine="0"/>
              <w:jc w:val="center"/>
              <w:rPr>
                <w:b/>
                <w:sz w:val="22"/>
              </w:rPr>
            </w:pPr>
            <w:r w:rsidRPr="00F70D84">
              <w:rPr>
                <w:b/>
                <w:sz w:val="22"/>
              </w:rPr>
              <w:t>1</w:t>
            </w:r>
          </w:p>
        </w:tc>
        <w:tc>
          <w:tcPr>
            <w:tcW w:w="1701" w:type="dxa"/>
          </w:tcPr>
          <w:p w:rsidR="00F70D84" w:rsidRPr="00F70D84" w:rsidRDefault="00F70D84" w:rsidP="00F70D84">
            <w:pPr>
              <w:ind w:firstLine="0"/>
              <w:jc w:val="center"/>
              <w:rPr>
                <w:b/>
                <w:sz w:val="22"/>
              </w:rPr>
            </w:pPr>
            <w:r w:rsidRPr="00F70D84">
              <w:rPr>
                <w:b/>
                <w:sz w:val="22"/>
              </w:rPr>
              <w:t>2</w:t>
            </w:r>
          </w:p>
        </w:tc>
        <w:tc>
          <w:tcPr>
            <w:tcW w:w="3260" w:type="dxa"/>
          </w:tcPr>
          <w:p w:rsidR="00F70D84" w:rsidRPr="00F70D84" w:rsidRDefault="00F70D84" w:rsidP="00F70D84">
            <w:pPr>
              <w:ind w:firstLine="34"/>
              <w:jc w:val="center"/>
              <w:rPr>
                <w:b/>
                <w:sz w:val="22"/>
              </w:rPr>
            </w:pPr>
            <w:r w:rsidRPr="00F70D84">
              <w:rPr>
                <w:b/>
                <w:sz w:val="22"/>
              </w:rPr>
              <w:t>3</w:t>
            </w:r>
          </w:p>
        </w:tc>
        <w:tc>
          <w:tcPr>
            <w:tcW w:w="1843" w:type="dxa"/>
          </w:tcPr>
          <w:p w:rsidR="00F70D84" w:rsidRPr="00F70D84" w:rsidRDefault="00F70D84" w:rsidP="00F70D84">
            <w:pPr>
              <w:ind w:firstLine="34"/>
              <w:jc w:val="center"/>
              <w:rPr>
                <w:b/>
                <w:sz w:val="22"/>
              </w:rPr>
            </w:pPr>
            <w:r w:rsidRPr="00F70D84">
              <w:rPr>
                <w:b/>
                <w:sz w:val="22"/>
              </w:rPr>
              <w:t>4</w:t>
            </w:r>
          </w:p>
        </w:tc>
        <w:tc>
          <w:tcPr>
            <w:tcW w:w="2410" w:type="dxa"/>
          </w:tcPr>
          <w:p w:rsidR="00F70D84" w:rsidRPr="00F70D84" w:rsidRDefault="00F70D84" w:rsidP="00F70D84">
            <w:pPr>
              <w:ind w:left="34" w:firstLine="0"/>
              <w:jc w:val="center"/>
              <w:rPr>
                <w:b/>
                <w:sz w:val="22"/>
              </w:rPr>
            </w:pPr>
            <w:r w:rsidRPr="00F70D84">
              <w:rPr>
                <w:b/>
                <w:sz w:val="22"/>
              </w:rPr>
              <w:t>5</w:t>
            </w:r>
          </w:p>
        </w:tc>
      </w:tr>
      <w:tr w:rsidR="00B47738" w:rsidRPr="00F70D84" w:rsidTr="00BE2BAF">
        <w:trPr>
          <w:trHeight w:val="355"/>
        </w:trPr>
        <w:tc>
          <w:tcPr>
            <w:tcW w:w="568" w:type="dxa"/>
          </w:tcPr>
          <w:p w:rsidR="00B47738" w:rsidRPr="00F70D84" w:rsidRDefault="00B47738" w:rsidP="00F70D84">
            <w:pPr>
              <w:rPr>
                <w:sz w:val="22"/>
              </w:rPr>
            </w:pPr>
          </w:p>
          <w:p w:rsidR="00B47738" w:rsidRPr="00F70D84" w:rsidRDefault="00B47738" w:rsidP="00F70D84">
            <w:pPr>
              <w:ind w:firstLine="0"/>
              <w:rPr>
                <w:sz w:val="22"/>
              </w:rPr>
            </w:pPr>
            <w:r w:rsidRPr="00F70D84">
              <w:rPr>
                <w:sz w:val="22"/>
              </w:rPr>
              <w:t>1</w:t>
            </w:r>
          </w:p>
          <w:p w:rsidR="00B47738" w:rsidRPr="00F70D84" w:rsidRDefault="00B47738" w:rsidP="00F70D8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47738" w:rsidRPr="00F70D84" w:rsidRDefault="00B47738" w:rsidP="00F70D84">
            <w:pPr>
              <w:ind w:firstLine="0"/>
              <w:rPr>
                <w:sz w:val="22"/>
              </w:rPr>
            </w:pPr>
            <w:r w:rsidRPr="00F70D84">
              <w:rPr>
                <w:sz w:val="22"/>
              </w:rPr>
              <w:t xml:space="preserve">Информирование </w:t>
            </w:r>
          </w:p>
        </w:tc>
        <w:tc>
          <w:tcPr>
            <w:tcW w:w="3260" w:type="dxa"/>
          </w:tcPr>
          <w:p w:rsidR="00B47738" w:rsidRPr="00F70D84" w:rsidRDefault="00B47738" w:rsidP="00F70D84">
            <w:pPr>
              <w:ind w:firstLine="317"/>
              <w:jc w:val="both"/>
              <w:rPr>
                <w:sz w:val="22"/>
              </w:rPr>
            </w:pPr>
            <w:r w:rsidRPr="00F70D84">
              <w:rPr>
                <w:sz w:val="22"/>
              </w:rPr>
              <w:t xml:space="preserve">Министр природных ресурсов, лесного хозяйства и экологии Новгородской области; </w:t>
            </w:r>
          </w:p>
          <w:p w:rsidR="00B47738" w:rsidRPr="00F70D84" w:rsidRDefault="00B47738" w:rsidP="00F70D84">
            <w:pPr>
              <w:ind w:firstLine="317"/>
              <w:jc w:val="both"/>
              <w:rPr>
                <w:sz w:val="22"/>
              </w:rPr>
            </w:pPr>
            <w:r w:rsidRPr="00F70D84">
              <w:rPr>
                <w:sz w:val="22"/>
              </w:rPr>
              <w:t xml:space="preserve">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B47738" w:rsidRDefault="00B47738" w:rsidP="00F70D84">
            <w:pPr>
              <w:ind w:firstLine="317"/>
              <w:jc w:val="both"/>
              <w:rPr>
                <w:sz w:val="22"/>
              </w:rPr>
            </w:pPr>
            <w:r w:rsidRPr="00F70D84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  <w:p w:rsidR="00F70D84" w:rsidRPr="00F70D84" w:rsidRDefault="00F70D84" w:rsidP="00F70D84">
            <w:pPr>
              <w:ind w:firstLine="317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47738" w:rsidRPr="00F70D84" w:rsidRDefault="00B47738" w:rsidP="00F70D84">
            <w:pPr>
              <w:ind w:firstLine="0"/>
              <w:jc w:val="center"/>
              <w:rPr>
                <w:sz w:val="22"/>
              </w:rPr>
            </w:pPr>
            <w:r w:rsidRPr="00F70D84">
              <w:rPr>
                <w:sz w:val="22"/>
              </w:rPr>
              <w:lastRenderedPageBreak/>
              <w:t>На постоянной основе</w:t>
            </w:r>
          </w:p>
        </w:tc>
        <w:tc>
          <w:tcPr>
            <w:tcW w:w="2410" w:type="dxa"/>
          </w:tcPr>
          <w:p w:rsidR="00B47738" w:rsidRPr="00F70D84" w:rsidRDefault="00B47738" w:rsidP="00F70D84">
            <w:pPr>
              <w:ind w:firstLine="176"/>
              <w:jc w:val="both"/>
              <w:rPr>
                <w:sz w:val="22"/>
              </w:rPr>
            </w:pPr>
            <w:r w:rsidRPr="00F70D84">
              <w:rPr>
                <w:sz w:val="22"/>
              </w:rPr>
              <w:t>Посредством размещения соответствующих сведений на официальном сайте в информационно-телекоммуникационной сети «Интернет».</w:t>
            </w:r>
          </w:p>
        </w:tc>
      </w:tr>
      <w:tr w:rsidR="00B47738" w:rsidRPr="00F70D84" w:rsidTr="00BE2BAF">
        <w:trPr>
          <w:trHeight w:val="355"/>
        </w:trPr>
        <w:tc>
          <w:tcPr>
            <w:tcW w:w="568" w:type="dxa"/>
          </w:tcPr>
          <w:p w:rsidR="00B47738" w:rsidRPr="00F70D84" w:rsidRDefault="00B47738" w:rsidP="00F70D84">
            <w:pPr>
              <w:ind w:firstLine="0"/>
              <w:rPr>
                <w:sz w:val="22"/>
              </w:rPr>
            </w:pPr>
            <w:r w:rsidRPr="00F70D84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B47738" w:rsidRPr="00F70D84" w:rsidRDefault="00B47738" w:rsidP="00F70D84">
            <w:pPr>
              <w:ind w:firstLine="0"/>
              <w:rPr>
                <w:sz w:val="22"/>
              </w:rPr>
            </w:pPr>
            <w:r w:rsidRPr="00F70D84">
              <w:rPr>
                <w:sz w:val="22"/>
              </w:rPr>
              <w:t>Обобщение правоприменительной практики</w:t>
            </w:r>
          </w:p>
        </w:tc>
        <w:tc>
          <w:tcPr>
            <w:tcW w:w="3260" w:type="dxa"/>
          </w:tcPr>
          <w:p w:rsidR="00B47738" w:rsidRPr="00F70D84" w:rsidRDefault="00B47738" w:rsidP="00F70D84">
            <w:pPr>
              <w:ind w:firstLine="317"/>
              <w:jc w:val="both"/>
              <w:rPr>
                <w:sz w:val="22"/>
              </w:rPr>
            </w:pPr>
            <w:r w:rsidRPr="00F70D84">
              <w:rPr>
                <w:sz w:val="22"/>
              </w:rPr>
              <w:t xml:space="preserve">Министр природных ресурсов, лесного хозяйства и экологии Новгородской области; </w:t>
            </w:r>
          </w:p>
          <w:p w:rsidR="00B47738" w:rsidRPr="00F70D84" w:rsidRDefault="00B47738" w:rsidP="00F70D84">
            <w:pPr>
              <w:ind w:firstLine="317"/>
              <w:jc w:val="both"/>
              <w:rPr>
                <w:sz w:val="22"/>
              </w:rPr>
            </w:pPr>
            <w:r w:rsidRPr="00F70D84">
              <w:rPr>
                <w:sz w:val="22"/>
              </w:rPr>
              <w:t xml:space="preserve">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B47738" w:rsidRDefault="00B47738" w:rsidP="00F70D84">
            <w:pPr>
              <w:ind w:firstLine="317"/>
              <w:jc w:val="both"/>
              <w:rPr>
                <w:sz w:val="22"/>
              </w:rPr>
            </w:pPr>
            <w:r w:rsidRPr="00F70D84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  <w:p w:rsidR="00F70D84" w:rsidRDefault="00F70D84" w:rsidP="00F70D84">
            <w:pPr>
              <w:ind w:firstLine="317"/>
              <w:jc w:val="both"/>
              <w:rPr>
                <w:sz w:val="22"/>
              </w:rPr>
            </w:pPr>
          </w:p>
          <w:p w:rsidR="00F70D84" w:rsidRDefault="00F70D84" w:rsidP="00F70D84">
            <w:pPr>
              <w:ind w:firstLine="317"/>
              <w:jc w:val="both"/>
              <w:rPr>
                <w:sz w:val="22"/>
              </w:rPr>
            </w:pPr>
          </w:p>
          <w:p w:rsidR="00F70D84" w:rsidRDefault="00F70D84" w:rsidP="00F70D84">
            <w:pPr>
              <w:ind w:firstLine="317"/>
              <w:jc w:val="both"/>
              <w:rPr>
                <w:sz w:val="22"/>
              </w:rPr>
            </w:pPr>
          </w:p>
          <w:p w:rsidR="00F70D84" w:rsidRDefault="00F70D84" w:rsidP="00F70D84">
            <w:pPr>
              <w:ind w:firstLine="317"/>
              <w:jc w:val="both"/>
              <w:rPr>
                <w:sz w:val="22"/>
              </w:rPr>
            </w:pPr>
          </w:p>
          <w:p w:rsidR="00F70D84" w:rsidRPr="00F70D84" w:rsidRDefault="00F70D84" w:rsidP="00F70D84">
            <w:pPr>
              <w:ind w:firstLine="317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47738" w:rsidRPr="00F70D84" w:rsidRDefault="00B47738" w:rsidP="00F70D84">
            <w:pPr>
              <w:ind w:firstLine="0"/>
              <w:jc w:val="center"/>
              <w:rPr>
                <w:sz w:val="22"/>
              </w:rPr>
            </w:pPr>
            <w:r w:rsidRPr="00F70D84">
              <w:rPr>
                <w:sz w:val="22"/>
              </w:rPr>
              <w:t>1 раз в год</w:t>
            </w:r>
          </w:p>
        </w:tc>
        <w:tc>
          <w:tcPr>
            <w:tcW w:w="2410" w:type="dxa"/>
          </w:tcPr>
          <w:p w:rsidR="00B47738" w:rsidRPr="00F70D84" w:rsidRDefault="00B47738" w:rsidP="00F70D84">
            <w:pPr>
              <w:ind w:firstLine="176"/>
              <w:jc w:val="both"/>
              <w:rPr>
                <w:sz w:val="22"/>
              </w:rPr>
            </w:pPr>
            <w:r w:rsidRPr="00F70D84">
              <w:rPr>
                <w:sz w:val="22"/>
              </w:rPr>
              <w:t xml:space="preserve">Посредством подготовки доклада о правоприменительной практике, содержащего результаты обобщения правоприменительной практики. </w:t>
            </w:r>
          </w:p>
        </w:tc>
      </w:tr>
      <w:tr w:rsidR="00F70D84" w:rsidRPr="00F70D84" w:rsidTr="00BE2BAF">
        <w:trPr>
          <w:trHeight w:val="355"/>
        </w:trPr>
        <w:tc>
          <w:tcPr>
            <w:tcW w:w="568" w:type="dxa"/>
          </w:tcPr>
          <w:p w:rsidR="00F70D84" w:rsidRPr="00F70D84" w:rsidRDefault="00F70D84" w:rsidP="00F70D84">
            <w:pPr>
              <w:ind w:firstLine="0"/>
              <w:jc w:val="center"/>
              <w:rPr>
                <w:b/>
                <w:sz w:val="22"/>
              </w:rPr>
            </w:pPr>
            <w:r w:rsidRPr="00F70D84">
              <w:rPr>
                <w:b/>
                <w:sz w:val="22"/>
              </w:rPr>
              <w:t>1</w:t>
            </w:r>
          </w:p>
        </w:tc>
        <w:tc>
          <w:tcPr>
            <w:tcW w:w="1701" w:type="dxa"/>
          </w:tcPr>
          <w:p w:rsidR="00F70D84" w:rsidRPr="00F70D84" w:rsidRDefault="00F70D84" w:rsidP="00F70D84">
            <w:pPr>
              <w:ind w:firstLine="0"/>
              <w:jc w:val="center"/>
              <w:rPr>
                <w:b/>
                <w:sz w:val="22"/>
              </w:rPr>
            </w:pPr>
            <w:r w:rsidRPr="00F70D84">
              <w:rPr>
                <w:b/>
                <w:sz w:val="22"/>
              </w:rPr>
              <w:t>2</w:t>
            </w:r>
          </w:p>
        </w:tc>
        <w:tc>
          <w:tcPr>
            <w:tcW w:w="3260" w:type="dxa"/>
          </w:tcPr>
          <w:p w:rsidR="00F70D84" w:rsidRPr="00F70D84" w:rsidRDefault="00F70D84" w:rsidP="00F70D84">
            <w:pPr>
              <w:ind w:firstLine="317"/>
              <w:jc w:val="center"/>
              <w:rPr>
                <w:b/>
                <w:sz w:val="22"/>
              </w:rPr>
            </w:pPr>
            <w:r w:rsidRPr="00F70D84">
              <w:rPr>
                <w:b/>
                <w:sz w:val="22"/>
              </w:rPr>
              <w:t>3</w:t>
            </w:r>
          </w:p>
        </w:tc>
        <w:tc>
          <w:tcPr>
            <w:tcW w:w="1843" w:type="dxa"/>
          </w:tcPr>
          <w:p w:rsidR="00F70D84" w:rsidRPr="00F70D84" w:rsidRDefault="00F70D84" w:rsidP="00F70D84">
            <w:pPr>
              <w:ind w:firstLine="0"/>
              <w:jc w:val="center"/>
              <w:rPr>
                <w:b/>
                <w:sz w:val="22"/>
              </w:rPr>
            </w:pPr>
            <w:r w:rsidRPr="00F70D84">
              <w:rPr>
                <w:b/>
                <w:sz w:val="22"/>
              </w:rPr>
              <w:t>4</w:t>
            </w:r>
          </w:p>
        </w:tc>
        <w:tc>
          <w:tcPr>
            <w:tcW w:w="2410" w:type="dxa"/>
          </w:tcPr>
          <w:p w:rsidR="00F70D84" w:rsidRPr="00F70D84" w:rsidRDefault="00F70D84" w:rsidP="00F70D84">
            <w:pPr>
              <w:ind w:firstLine="176"/>
              <w:jc w:val="center"/>
              <w:rPr>
                <w:b/>
                <w:sz w:val="22"/>
              </w:rPr>
            </w:pPr>
            <w:r w:rsidRPr="00F70D84">
              <w:rPr>
                <w:b/>
                <w:sz w:val="22"/>
              </w:rPr>
              <w:t>5</w:t>
            </w:r>
          </w:p>
        </w:tc>
      </w:tr>
      <w:tr w:rsidR="00B47738" w:rsidRPr="00F70D84" w:rsidTr="00BE2BAF">
        <w:trPr>
          <w:trHeight w:val="1836"/>
        </w:trPr>
        <w:tc>
          <w:tcPr>
            <w:tcW w:w="568" w:type="dxa"/>
          </w:tcPr>
          <w:p w:rsidR="00B47738" w:rsidRPr="00F70D84" w:rsidRDefault="00B47738" w:rsidP="00F70D84">
            <w:pPr>
              <w:ind w:firstLine="0"/>
              <w:rPr>
                <w:sz w:val="22"/>
              </w:rPr>
            </w:pPr>
            <w:r w:rsidRPr="00F70D84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B47738" w:rsidRPr="00F70D84" w:rsidRDefault="00B47738" w:rsidP="00F70D84">
            <w:pPr>
              <w:ind w:firstLine="0"/>
              <w:rPr>
                <w:sz w:val="22"/>
              </w:rPr>
            </w:pPr>
            <w:r w:rsidRPr="00F70D84">
              <w:rPr>
                <w:sz w:val="22"/>
              </w:rPr>
              <w:t>Объявление предостережения</w:t>
            </w:r>
          </w:p>
        </w:tc>
        <w:tc>
          <w:tcPr>
            <w:tcW w:w="3260" w:type="dxa"/>
          </w:tcPr>
          <w:p w:rsidR="00B47738" w:rsidRPr="00F70D84" w:rsidRDefault="00B47738" w:rsidP="00F70D84">
            <w:pPr>
              <w:ind w:firstLine="317"/>
              <w:jc w:val="both"/>
              <w:rPr>
                <w:sz w:val="22"/>
              </w:rPr>
            </w:pPr>
            <w:r w:rsidRPr="00F70D84">
              <w:rPr>
                <w:sz w:val="22"/>
              </w:rPr>
              <w:t xml:space="preserve">Министр природных ресурсов, лесного хозяйства и экологии Новгородской области; </w:t>
            </w:r>
          </w:p>
          <w:p w:rsidR="00B47738" w:rsidRPr="00F70D84" w:rsidRDefault="00B47738" w:rsidP="00F70D84">
            <w:pPr>
              <w:ind w:firstLine="317"/>
              <w:jc w:val="both"/>
              <w:rPr>
                <w:sz w:val="22"/>
              </w:rPr>
            </w:pPr>
            <w:r w:rsidRPr="00F70D84">
              <w:rPr>
                <w:sz w:val="22"/>
              </w:rPr>
              <w:t xml:space="preserve">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B47738" w:rsidRPr="00F70D84" w:rsidRDefault="00B47738" w:rsidP="00F70D84">
            <w:pPr>
              <w:ind w:firstLine="317"/>
              <w:jc w:val="both"/>
              <w:rPr>
                <w:sz w:val="22"/>
              </w:rPr>
            </w:pPr>
            <w:r w:rsidRPr="00F70D84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</w:tc>
        <w:tc>
          <w:tcPr>
            <w:tcW w:w="1843" w:type="dxa"/>
          </w:tcPr>
          <w:p w:rsidR="00B47738" w:rsidRPr="00F70D84" w:rsidRDefault="00B47738" w:rsidP="00F70D84">
            <w:pPr>
              <w:ind w:firstLine="0"/>
              <w:jc w:val="center"/>
              <w:rPr>
                <w:sz w:val="22"/>
              </w:rPr>
            </w:pPr>
            <w:r w:rsidRPr="00F70D84">
              <w:rPr>
                <w:sz w:val="22"/>
              </w:rPr>
              <w:t xml:space="preserve">В течение 10 рабочих дней со дня наступления обстоятельств </w:t>
            </w:r>
          </w:p>
        </w:tc>
        <w:tc>
          <w:tcPr>
            <w:tcW w:w="2410" w:type="dxa"/>
          </w:tcPr>
          <w:p w:rsidR="00B47738" w:rsidRPr="00F70D84" w:rsidRDefault="00B47738" w:rsidP="00F70D84">
            <w:pPr>
              <w:ind w:firstLine="176"/>
              <w:rPr>
                <w:sz w:val="22"/>
              </w:rPr>
            </w:pPr>
            <w:r w:rsidRPr="00F70D84">
              <w:rPr>
                <w:sz w:val="22"/>
              </w:rPr>
              <w:t>Посредством объявления контролируемому лицу предостережения о недопустимости нарушения обязательных требований.</w:t>
            </w:r>
          </w:p>
        </w:tc>
      </w:tr>
      <w:tr w:rsidR="00B47738" w:rsidRPr="00F70D84" w:rsidTr="00BE2BAF">
        <w:trPr>
          <w:trHeight w:val="2755"/>
        </w:trPr>
        <w:tc>
          <w:tcPr>
            <w:tcW w:w="568" w:type="dxa"/>
          </w:tcPr>
          <w:p w:rsidR="00B47738" w:rsidRPr="00F70D84" w:rsidRDefault="00B47738" w:rsidP="00F70D84">
            <w:pPr>
              <w:ind w:firstLine="33"/>
              <w:rPr>
                <w:sz w:val="22"/>
              </w:rPr>
            </w:pPr>
            <w:r w:rsidRPr="00F70D84">
              <w:rPr>
                <w:sz w:val="22"/>
              </w:rPr>
              <w:lastRenderedPageBreak/>
              <w:t>4</w:t>
            </w:r>
          </w:p>
        </w:tc>
        <w:tc>
          <w:tcPr>
            <w:tcW w:w="1701" w:type="dxa"/>
          </w:tcPr>
          <w:p w:rsidR="00B47738" w:rsidRPr="00F70D84" w:rsidRDefault="00B47738" w:rsidP="00F70D84">
            <w:pPr>
              <w:ind w:firstLine="0"/>
              <w:rPr>
                <w:sz w:val="22"/>
              </w:rPr>
            </w:pPr>
            <w:r w:rsidRPr="00F70D84">
              <w:rPr>
                <w:sz w:val="22"/>
              </w:rPr>
              <w:t>Консультирование</w:t>
            </w:r>
          </w:p>
        </w:tc>
        <w:tc>
          <w:tcPr>
            <w:tcW w:w="3260" w:type="dxa"/>
          </w:tcPr>
          <w:p w:rsidR="00B47738" w:rsidRPr="00F70D84" w:rsidRDefault="00B47738" w:rsidP="00F70D84">
            <w:pPr>
              <w:ind w:firstLine="317"/>
              <w:rPr>
                <w:sz w:val="22"/>
              </w:rPr>
            </w:pPr>
            <w:r w:rsidRPr="00F70D84">
              <w:rPr>
                <w:sz w:val="22"/>
              </w:rPr>
              <w:t>Министр природных ресурсов, лесного хозяйства и экологии Новгородской области;</w:t>
            </w:r>
          </w:p>
          <w:p w:rsidR="00B47738" w:rsidRPr="00F70D84" w:rsidRDefault="00B47738" w:rsidP="00F70D84">
            <w:pPr>
              <w:ind w:firstLine="317"/>
              <w:rPr>
                <w:sz w:val="22"/>
              </w:rPr>
            </w:pPr>
            <w:r w:rsidRPr="00F70D84">
              <w:rPr>
                <w:sz w:val="22"/>
              </w:rPr>
              <w:t xml:space="preserve"> 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B47738" w:rsidRPr="00F70D84" w:rsidRDefault="00B47738" w:rsidP="00F70D84">
            <w:pPr>
              <w:ind w:firstLine="317"/>
              <w:rPr>
                <w:sz w:val="22"/>
              </w:rPr>
            </w:pPr>
            <w:r w:rsidRPr="00F70D84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</w:tc>
        <w:tc>
          <w:tcPr>
            <w:tcW w:w="1843" w:type="dxa"/>
          </w:tcPr>
          <w:p w:rsidR="00B47738" w:rsidRPr="00F70D84" w:rsidRDefault="00B47738" w:rsidP="00F70D84">
            <w:pPr>
              <w:ind w:firstLine="33"/>
              <w:jc w:val="center"/>
              <w:rPr>
                <w:sz w:val="22"/>
              </w:rPr>
            </w:pPr>
            <w:r w:rsidRPr="00F70D84">
              <w:rPr>
                <w:sz w:val="22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410" w:type="dxa"/>
          </w:tcPr>
          <w:p w:rsidR="00B47738" w:rsidRPr="00F70D84" w:rsidRDefault="00B47738" w:rsidP="00F70D84">
            <w:pPr>
              <w:ind w:firstLine="176"/>
              <w:rPr>
                <w:sz w:val="22"/>
              </w:rPr>
            </w:pPr>
            <w:r w:rsidRPr="00F70D84">
              <w:rPr>
                <w:sz w:val="22"/>
              </w:rPr>
              <w:t>Посредством видео-конференц- связи, по телефону, на личном приеме, письменно по запросу контролируемых лиц, в ходе проведения профилактического мероприятия, контрольно</w:t>
            </w:r>
            <w:r w:rsidR="004F43BD">
              <w:rPr>
                <w:sz w:val="22"/>
              </w:rPr>
              <w:t>го</w:t>
            </w:r>
            <w:bookmarkStart w:id="0" w:name="_GoBack"/>
            <w:bookmarkEnd w:id="0"/>
            <w:r w:rsidRPr="00F70D84">
              <w:rPr>
                <w:sz w:val="22"/>
              </w:rPr>
              <w:t xml:space="preserve"> (надзорного ) мероприятия.</w:t>
            </w:r>
          </w:p>
        </w:tc>
      </w:tr>
      <w:tr w:rsidR="00B47738" w:rsidRPr="00F70D84" w:rsidTr="00BE2BAF">
        <w:trPr>
          <w:trHeight w:val="986"/>
        </w:trPr>
        <w:tc>
          <w:tcPr>
            <w:tcW w:w="568" w:type="dxa"/>
          </w:tcPr>
          <w:p w:rsidR="00B47738" w:rsidRPr="00F70D84" w:rsidRDefault="00B47738" w:rsidP="00F70D84">
            <w:pPr>
              <w:ind w:firstLine="33"/>
              <w:rPr>
                <w:sz w:val="22"/>
              </w:rPr>
            </w:pPr>
            <w:r w:rsidRPr="00F70D84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B47738" w:rsidRPr="00F70D84" w:rsidRDefault="00B47738" w:rsidP="00F70D84">
            <w:pPr>
              <w:ind w:firstLine="34"/>
              <w:rPr>
                <w:sz w:val="22"/>
              </w:rPr>
            </w:pPr>
            <w:r w:rsidRPr="00F70D84">
              <w:rPr>
                <w:sz w:val="22"/>
              </w:rPr>
              <w:t>Профилактический визит</w:t>
            </w:r>
          </w:p>
        </w:tc>
        <w:tc>
          <w:tcPr>
            <w:tcW w:w="3260" w:type="dxa"/>
          </w:tcPr>
          <w:p w:rsidR="00B47738" w:rsidRPr="00F70D84" w:rsidRDefault="00B47738" w:rsidP="00F70D84">
            <w:pPr>
              <w:ind w:firstLine="317"/>
              <w:jc w:val="both"/>
              <w:rPr>
                <w:sz w:val="22"/>
              </w:rPr>
            </w:pPr>
            <w:r w:rsidRPr="00F70D84">
              <w:rPr>
                <w:sz w:val="22"/>
              </w:rPr>
              <w:t xml:space="preserve">Министр природных ресурсов, лесного хозяйства и экологии Новгородской области; </w:t>
            </w:r>
          </w:p>
          <w:p w:rsidR="00B47738" w:rsidRPr="00F70D84" w:rsidRDefault="00B47738" w:rsidP="00F70D84">
            <w:pPr>
              <w:ind w:firstLine="317"/>
              <w:jc w:val="both"/>
              <w:rPr>
                <w:sz w:val="22"/>
              </w:rPr>
            </w:pPr>
            <w:r w:rsidRPr="00F70D84">
              <w:rPr>
                <w:sz w:val="22"/>
              </w:rPr>
              <w:t xml:space="preserve">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B47738" w:rsidRPr="00F70D84" w:rsidRDefault="00B47738" w:rsidP="00F70D84">
            <w:pPr>
              <w:ind w:firstLine="317"/>
              <w:jc w:val="both"/>
              <w:rPr>
                <w:sz w:val="22"/>
              </w:rPr>
            </w:pPr>
            <w:r w:rsidRPr="00F70D84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</w:tc>
        <w:tc>
          <w:tcPr>
            <w:tcW w:w="1843" w:type="dxa"/>
          </w:tcPr>
          <w:p w:rsidR="00B47738" w:rsidRPr="00F70D84" w:rsidRDefault="00B47738" w:rsidP="00F70D84">
            <w:pPr>
              <w:ind w:firstLine="34"/>
              <w:jc w:val="center"/>
              <w:rPr>
                <w:sz w:val="22"/>
              </w:rPr>
            </w:pPr>
            <w:r w:rsidRPr="00F70D84">
              <w:rPr>
                <w:sz w:val="22"/>
              </w:rPr>
              <w:t>В течение года</w:t>
            </w:r>
          </w:p>
        </w:tc>
        <w:tc>
          <w:tcPr>
            <w:tcW w:w="2410" w:type="dxa"/>
          </w:tcPr>
          <w:p w:rsidR="00B47738" w:rsidRPr="00F70D84" w:rsidRDefault="00B47738" w:rsidP="00F70D84">
            <w:pPr>
              <w:ind w:firstLine="175"/>
              <w:rPr>
                <w:sz w:val="22"/>
              </w:rPr>
            </w:pPr>
            <w:r w:rsidRPr="00F70D84">
              <w:rPr>
                <w:sz w:val="22"/>
              </w:rPr>
              <w:t>Посредством профилактической беседы, по месту осуществления деятельности контролируемого лица либо путем использования видео-конференц-связи.</w:t>
            </w:r>
          </w:p>
        </w:tc>
      </w:tr>
    </w:tbl>
    <w:p w:rsidR="00B47738" w:rsidRPr="006B1AFD" w:rsidRDefault="00B47738" w:rsidP="00B47738">
      <w:pPr>
        <w:pStyle w:val="a4"/>
        <w:ind w:left="1080" w:firstLine="0"/>
        <w:rPr>
          <w:rFonts w:eastAsia="Times New Roman"/>
          <w:b/>
          <w:szCs w:val="28"/>
          <w:lang w:eastAsia="ru-RU"/>
        </w:rPr>
      </w:pPr>
    </w:p>
    <w:p w:rsidR="00B47738" w:rsidRPr="00447282" w:rsidRDefault="00B47738" w:rsidP="00F70D84">
      <w:pPr>
        <w:pStyle w:val="a4"/>
        <w:numPr>
          <w:ilvl w:val="0"/>
          <w:numId w:val="1"/>
        </w:numPr>
        <w:spacing w:line="240" w:lineRule="exact"/>
        <w:ind w:left="1077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  <w:r w:rsidRPr="00447282">
        <w:rPr>
          <w:rFonts w:eastAsia="Times New Roman"/>
          <w:b/>
          <w:color w:val="000000" w:themeColor="text1"/>
          <w:szCs w:val="28"/>
          <w:lang w:eastAsia="ru-RU"/>
        </w:rPr>
        <w:t>Показатели результативности и эффективности программы профилактики</w:t>
      </w:r>
    </w:p>
    <w:p w:rsidR="00B47738" w:rsidRPr="003F0455" w:rsidRDefault="00B47738" w:rsidP="00B47738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F0455">
        <w:rPr>
          <w:color w:val="auto"/>
          <w:sz w:val="28"/>
          <w:szCs w:val="28"/>
        </w:rPr>
        <w:t xml:space="preserve">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подконтрольных субъектов-20%. </w:t>
      </w:r>
    </w:p>
    <w:p w:rsidR="00B47738" w:rsidRPr="003F0455" w:rsidRDefault="00B47738" w:rsidP="00B47738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F0455">
        <w:rPr>
          <w:color w:val="auto"/>
          <w:sz w:val="28"/>
          <w:szCs w:val="28"/>
        </w:rPr>
        <w:t xml:space="preserve">Показатель рассчитывается как процентное соотношение количества нарушений, выявленных в ходе проведения контрольных (надзорных) мероприятий, к общему количеству проведенных контрольных (надзорных) мероприятий; </w:t>
      </w:r>
    </w:p>
    <w:p w:rsidR="00B47738" w:rsidRPr="003F0455" w:rsidRDefault="00B47738" w:rsidP="00B47738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F0455">
        <w:rPr>
          <w:color w:val="auto"/>
          <w:sz w:val="28"/>
          <w:szCs w:val="28"/>
        </w:rPr>
        <w:lastRenderedPageBreak/>
        <w:t xml:space="preserve">Доля профилактических мероприятий в объеме контрольных (надзорных) мероприятий - 66 %. </w:t>
      </w:r>
    </w:p>
    <w:p w:rsidR="00B47738" w:rsidRPr="00F70D84" w:rsidRDefault="00B47738" w:rsidP="00B47738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F0455">
        <w:rPr>
          <w:color w:val="auto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(надзорных) мероприятий. Ожидается ежегодный рост указанного показателя.</w:t>
      </w:r>
    </w:p>
    <w:p w:rsidR="009C1826" w:rsidRDefault="009C1826" w:rsidP="009C1826">
      <w:pPr>
        <w:autoSpaceDE w:val="0"/>
        <w:autoSpaceDN w:val="0"/>
        <w:adjustRightInd w:val="0"/>
        <w:spacing w:line="240" w:lineRule="auto"/>
        <w:ind w:firstLine="851"/>
        <w:jc w:val="right"/>
        <w:outlineLvl w:val="0"/>
        <w:rPr>
          <w:color w:val="FF0000"/>
          <w:szCs w:val="28"/>
        </w:rPr>
      </w:pPr>
    </w:p>
    <w:sectPr w:rsidR="009C1826" w:rsidSect="00FA159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CDD" w:rsidRDefault="00E72CDD" w:rsidP="00FA159B">
      <w:pPr>
        <w:spacing w:line="240" w:lineRule="auto"/>
      </w:pPr>
      <w:r>
        <w:separator/>
      </w:r>
    </w:p>
  </w:endnote>
  <w:endnote w:type="continuationSeparator" w:id="0">
    <w:p w:rsidR="00E72CDD" w:rsidRDefault="00E72CDD" w:rsidP="00FA1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CDD" w:rsidRDefault="00E72CDD" w:rsidP="00FA159B">
      <w:pPr>
        <w:spacing w:line="240" w:lineRule="auto"/>
      </w:pPr>
      <w:r>
        <w:separator/>
      </w:r>
    </w:p>
  </w:footnote>
  <w:footnote w:type="continuationSeparator" w:id="0">
    <w:p w:rsidR="00E72CDD" w:rsidRDefault="00E72CDD" w:rsidP="00FA1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2596380"/>
      <w:docPartObj>
        <w:docPartGallery w:val="Page Numbers (Top of Page)"/>
        <w:docPartUnique/>
      </w:docPartObj>
    </w:sdtPr>
    <w:sdtEndPr/>
    <w:sdtContent>
      <w:p w:rsidR="00E51430" w:rsidRDefault="00FB2F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3B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51430" w:rsidRDefault="00E514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1D4E"/>
    <w:multiLevelType w:val="hybridMultilevel"/>
    <w:tmpl w:val="5BD0A700"/>
    <w:lvl w:ilvl="0" w:tplc="EFD8DE2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C152059"/>
    <w:multiLevelType w:val="hybridMultilevel"/>
    <w:tmpl w:val="91F4EB12"/>
    <w:lvl w:ilvl="0" w:tplc="B1767A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D497B"/>
    <w:multiLevelType w:val="hybridMultilevel"/>
    <w:tmpl w:val="1216413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01D"/>
    <w:multiLevelType w:val="hybridMultilevel"/>
    <w:tmpl w:val="DAEE8B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B46AC"/>
    <w:multiLevelType w:val="hybridMultilevel"/>
    <w:tmpl w:val="25C6890C"/>
    <w:lvl w:ilvl="0" w:tplc="4EC2F7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937D66"/>
    <w:multiLevelType w:val="hybridMultilevel"/>
    <w:tmpl w:val="59160C32"/>
    <w:lvl w:ilvl="0" w:tplc="E26039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B465E0"/>
    <w:multiLevelType w:val="hybridMultilevel"/>
    <w:tmpl w:val="B5A610D6"/>
    <w:lvl w:ilvl="0" w:tplc="5F68929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3D4952C3"/>
    <w:multiLevelType w:val="hybridMultilevel"/>
    <w:tmpl w:val="A64AEDC4"/>
    <w:lvl w:ilvl="0" w:tplc="66288F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145249B"/>
    <w:multiLevelType w:val="hybridMultilevel"/>
    <w:tmpl w:val="7BE2ED7A"/>
    <w:lvl w:ilvl="0" w:tplc="C1D6A6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A36DB1"/>
    <w:multiLevelType w:val="multilevel"/>
    <w:tmpl w:val="09EE2DDA"/>
    <w:lvl w:ilvl="0">
      <w:start w:val="1"/>
      <w:numFmt w:val="decimal"/>
      <w:lvlText w:val="%1."/>
      <w:lvlJc w:val="left"/>
      <w:pPr>
        <w:ind w:left="1573" w:hanging="100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4C116F5C"/>
    <w:multiLevelType w:val="hybridMultilevel"/>
    <w:tmpl w:val="B67C61D8"/>
    <w:lvl w:ilvl="0" w:tplc="8C1C74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CA92BC0"/>
    <w:multiLevelType w:val="multilevel"/>
    <w:tmpl w:val="82AC9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FED0E86"/>
    <w:multiLevelType w:val="hybridMultilevel"/>
    <w:tmpl w:val="111A5330"/>
    <w:lvl w:ilvl="0" w:tplc="5E2E619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9456D83"/>
    <w:multiLevelType w:val="multilevel"/>
    <w:tmpl w:val="09EE2DDA"/>
    <w:lvl w:ilvl="0">
      <w:start w:val="1"/>
      <w:numFmt w:val="decimal"/>
      <w:lvlText w:val="%1."/>
      <w:lvlJc w:val="left"/>
      <w:pPr>
        <w:ind w:left="1573" w:hanging="100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4" w15:restartNumberingAfterBreak="0">
    <w:nsid w:val="62A233F3"/>
    <w:multiLevelType w:val="hybridMultilevel"/>
    <w:tmpl w:val="EA008F5E"/>
    <w:lvl w:ilvl="0" w:tplc="C40CBD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C21830"/>
    <w:multiLevelType w:val="hybridMultilevel"/>
    <w:tmpl w:val="88B0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82EDC"/>
    <w:multiLevelType w:val="hybridMultilevel"/>
    <w:tmpl w:val="9934F57E"/>
    <w:lvl w:ilvl="0" w:tplc="49B2CA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B4530E"/>
    <w:multiLevelType w:val="hybridMultilevel"/>
    <w:tmpl w:val="7E32C530"/>
    <w:lvl w:ilvl="0" w:tplc="D1BE1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A49F7"/>
    <w:multiLevelType w:val="hybridMultilevel"/>
    <w:tmpl w:val="46C439BA"/>
    <w:lvl w:ilvl="0" w:tplc="CB6C8D1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"/>
  </w:num>
  <w:num w:numId="5">
    <w:abstractNumId w:val="5"/>
  </w:num>
  <w:num w:numId="6">
    <w:abstractNumId w:val="7"/>
  </w:num>
  <w:num w:numId="7">
    <w:abstractNumId w:val="12"/>
  </w:num>
  <w:num w:numId="8">
    <w:abstractNumId w:val="10"/>
  </w:num>
  <w:num w:numId="9">
    <w:abstractNumId w:val="14"/>
  </w:num>
  <w:num w:numId="10">
    <w:abstractNumId w:val="11"/>
  </w:num>
  <w:num w:numId="11">
    <w:abstractNumId w:val="4"/>
  </w:num>
  <w:num w:numId="12">
    <w:abstractNumId w:val="3"/>
  </w:num>
  <w:num w:numId="13">
    <w:abstractNumId w:val="16"/>
  </w:num>
  <w:num w:numId="14">
    <w:abstractNumId w:val="2"/>
  </w:num>
  <w:num w:numId="15">
    <w:abstractNumId w:val="15"/>
  </w:num>
  <w:num w:numId="16">
    <w:abstractNumId w:val="18"/>
  </w:num>
  <w:num w:numId="17">
    <w:abstractNumId w:val="6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043"/>
    <w:rsid w:val="00000D63"/>
    <w:rsid w:val="000655CB"/>
    <w:rsid w:val="000D1AFA"/>
    <w:rsid w:val="000E5433"/>
    <w:rsid w:val="000E6B1E"/>
    <w:rsid w:val="001035E0"/>
    <w:rsid w:val="001933E6"/>
    <w:rsid w:val="00195D36"/>
    <w:rsid w:val="001A59E8"/>
    <w:rsid w:val="001B3C0D"/>
    <w:rsid w:val="00234F44"/>
    <w:rsid w:val="0023733C"/>
    <w:rsid w:val="0023780E"/>
    <w:rsid w:val="002458ED"/>
    <w:rsid w:val="002C1E46"/>
    <w:rsid w:val="002C2B8A"/>
    <w:rsid w:val="002C58FD"/>
    <w:rsid w:val="002E32DF"/>
    <w:rsid w:val="002F3A6F"/>
    <w:rsid w:val="00301417"/>
    <w:rsid w:val="00334033"/>
    <w:rsid w:val="00357FAE"/>
    <w:rsid w:val="00357FB3"/>
    <w:rsid w:val="003A02ED"/>
    <w:rsid w:val="003A21F5"/>
    <w:rsid w:val="003D4D81"/>
    <w:rsid w:val="003F0455"/>
    <w:rsid w:val="00447282"/>
    <w:rsid w:val="00452B1F"/>
    <w:rsid w:val="004C05A9"/>
    <w:rsid w:val="004F0883"/>
    <w:rsid w:val="004F43BD"/>
    <w:rsid w:val="004F4727"/>
    <w:rsid w:val="005157E4"/>
    <w:rsid w:val="00523F14"/>
    <w:rsid w:val="00530EF5"/>
    <w:rsid w:val="00560A1E"/>
    <w:rsid w:val="00566C20"/>
    <w:rsid w:val="006039CF"/>
    <w:rsid w:val="00612D9B"/>
    <w:rsid w:val="00665F1B"/>
    <w:rsid w:val="00687F49"/>
    <w:rsid w:val="006A6786"/>
    <w:rsid w:val="006B1AFD"/>
    <w:rsid w:val="006C4D84"/>
    <w:rsid w:val="00713378"/>
    <w:rsid w:val="007659CD"/>
    <w:rsid w:val="00835F8B"/>
    <w:rsid w:val="00864A88"/>
    <w:rsid w:val="008866E1"/>
    <w:rsid w:val="008B6125"/>
    <w:rsid w:val="008C1EF1"/>
    <w:rsid w:val="008D5192"/>
    <w:rsid w:val="008F6C64"/>
    <w:rsid w:val="00903392"/>
    <w:rsid w:val="009960BE"/>
    <w:rsid w:val="009C1826"/>
    <w:rsid w:val="009C407D"/>
    <w:rsid w:val="009E727B"/>
    <w:rsid w:val="00A01203"/>
    <w:rsid w:val="00A02620"/>
    <w:rsid w:val="00A07B17"/>
    <w:rsid w:val="00A22348"/>
    <w:rsid w:val="00A36138"/>
    <w:rsid w:val="00A75FFF"/>
    <w:rsid w:val="00B275F9"/>
    <w:rsid w:val="00B47738"/>
    <w:rsid w:val="00B509C3"/>
    <w:rsid w:val="00B62985"/>
    <w:rsid w:val="00BB2BF1"/>
    <w:rsid w:val="00BE0F48"/>
    <w:rsid w:val="00BE3BCC"/>
    <w:rsid w:val="00C15F98"/>
    <w:rsid w:val="00C24468"/>
    <w:rsid w:val="00C46DAF"/>
    <w:rsid w:val="00C661A3"/>
    <w:rsid w:val="00C67BFA"/>
    <w:rsid w:val="00C75771"/>
    <w:rsid w:val="00CA13A1"/>
    <w:rsid w:val="00CA5AE8"/>
    <w:rsid w:val="00CC4E7E"/>
    <w:rsid w:val="00CD4999"/>
    <w:rsid w:val="00D00C0A"/>
    <w:rsid w:val="00D04602"/>
    <w:rsid w:val="00D07310"/>
    <w:rsid w:val="00D201B5"/>
    <w:rsid w:val="00D257E8"/>
    <w:rsid w:val="00D426EC"/>
    <w:rsid w:val="00D42DDA"/>
    <w:rsid w:val="00D54EBC"/>
    <w:rsid w:val="00D94615"/>
    <w:rsid w:val="00E07591"/>
    <w:rsid w:val="00E114F9"/>
    <w:rsid w:val="00E51430"/>
    <w:rsid w:val="00E71408"/>
    <w:rsid w:val="00E72CDD"/>
    <w:rsid w:val="00EF44A0"/>
    <w:rsid w:val="00EF6043"/>
    <w:rsid w:val="00F00D63"/>
    <w:rsid w:val="00F22194"/>
    <w:rsid w:val="00F36298"/>
    <w:rsid w:val="00F70D84"/>
    <w:rsid w:val="00F927A3"/>
    <w:rsid w:val="00F940D5"/>
    <w:rsid w:val="00FA159B"/>
    <w:rsid w:val="00FB2F5F"/>
    <w:rsid w:val="00FD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94B3E-A536-4377-9BCD-EE3DE335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043"/>
    <w:pPr>
      <w:spacing w:after="0" w:line="276" w:lineRule="auto"/>
      <w:ind w:firstLine="709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0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EF60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34"/>
    <w:qFormat/>
    <w:rsid w:val="00BE3BCC"/>
    <w:pPr>
      <w:ind w:left="720"/>
      <w:contextualSpacing/>
    </w:pPr>
  </w:style>
  <w:style w:type="paragraph" w:customStyle="1" w:styleId="Default">
    <w:name w:val="Default"/>
    <w:rsid w:val="00E11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A159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159B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FA159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159B"/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B27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Абзац списка Знак"/>
    <w:aliases w:val="ПАРАГРАФ Знак"/>
    <w:link w:val="a4"/>
    <w:uiPriority w:val="34"/>
    <w:locked/>
    <w:rsid w:val="009C1826"/>
    <w:rPr>
      <w:rFonts w:ascii="Times New Roman" w:hAnsi="Times New Roman" w:cs="Times New Roman"/>
      <w:sz w:val="28"/>
    </w:rPr>
  </w:style>
  <w:style w:type="table" w:customStyle="1" w:styleId="1">
    <w:name w:val="Сетка таблицы1"/>
    <w:basedOn w:val="a1"/>
    <w:next w:val="a3"/>
    <w:uiPriority w:val="59"/>
    <w:rsid w:val="0056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qFormat/>
    <w:rsid w:val="001933E6"/>
    <w:rPr>
      <w:rFonts w:cs="Times New Roman"/>
    </w:rPr>
  </w:style>
  <w:style w:type="paragraph" w:styleId="aa">
    <w:name w:val="Normal (Web)"/>
    <w:basedOn w:val="a"/>
    <w:uiPriority w:val="99"/>
    <w:rsid w:val="001933E6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47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EC23D-2A11-4B01-AFC3-B2936DE2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6076</TotalTime>
  <Pages>12</Pages>
  <Words>3011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Анна Александровна</dc:creator>
  <cp:keywords/>
  <dc:description/>
  <cp:lastModifiedBy>1111</cp:lastModifiedBy>
  <cp:revision>35</cp:revision>
  <dcterms:created xsi:type="dcterms:W3CDTF">2021-09-20T13:02:00Z</dcterms:created>
  <dcterms:modified xsi:type="dcterms:W3CDTF">2023-09-26T11:31:00Z</dcterms:modified>
</cp:coreProperties>
</file>