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50" w:rsidRDefault="00445450" w:rsidP="00445450">
      <w:pPr>
        <w:pStyle w:val="a3"/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 xml:space="preserve">Рекомендации </w:t>
      </w:r>
      <w:r>
        <w:rPr>
          <w:sz w:val="28"/>
          <w:szCs w:val="28"/>
        </w:rPr>
        <w:t>по созданию и обустройству новых и (или) обустройству существующих мест (площадок) накопления твердых коммунальных отходов и (или) специальных площадок для накопления крупногабаритных отходов</w:t>
      </w:r>
      <w:r>
        <w:rPr>
          <w:sz w:val="28"/>
          <w:szCs w:val="28"/>
          <w:lang w:val="ru-RU"/>
        </w:rPr>
        <w:t xml:space="preserve"> на территории Новгородской области</w:t>
      </w:r>
    </w:p>
    <w:bookmarkEnd w:id="0"/>
    <w:p w:rsidR="00445450" w:rsidRDefault="00445450" w:rsidP="00445450">
      <w:pPr>
        <w:pStyle w:val="a3"/>
        <w:jc w:val="center"/>
        <w:rPr>
          <w:sz w:val="28"/>
          <w:szCs w:val="28"/>
          <w:lang w:val="ru-RU"/>
        </w:rPr>
      </w:pPr>
    </w:p>
    <w:p w:rsidR="00445450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 w:rsidRPr="00B93C08">
        <w:rPr>
          <w:sz w:val="28"/>
          <w:szCs w:val="28"/>
        </w:rPr>
        <w:t>Места (площадки) накопления твердых коммунальных отходов</w:t>
      </w:r>
      <w:r>
        <w:rPr>
          <w:sz w:val="28"/>
          <w:szCs w:val="28"/>
        </w:rPr>
        <w:t xml:space="preserve"> (далее ТКО)</w:t>
      </w:r>
      <w:r w:rsidRPr="00B93C08">
        <w:rPr>
          <w:sz w:val="28"/>
          <w:szCs w:val="28"/>
        </w:rPr>
        <w:t xml:space="preserve"> создаются органами местного самоуправления, за исключением установленных законодательством Российской Федерации случаев, когда такая обязанность лежит на других лицах. Органы местного самоуправления создают места (площадки) накопления </w:t>
      </w:r>
      <w:r>
        <w:rPr>
          <w:sz w:val="28"/>
          <w:szCs w:val="28"/>
        </w:rPr>
        <w:t>ТКО</w:t>
      </w:r>
      <w:r w:rsidRPr="00B93C08">
        <w:rPr>
          <w:sz w:val="28"/>
          <w:szCs w:val="28"/>
        </w:rPr>
        <w:t xml:space="preserve"> путем принятия решения в соответствии с требованиями правил благоустройства такого муниципального образования, требованиями </w:t>
      </w:r>
      <w:hyperlink r:id="rId5" w:anchor="block_3" w:history="1">
        <w:r w:rsidRPr="0014367A">
          <w:rPr>
            <w:sz w:val="28"/>
            <w:szCs w:val="28"/>
          </w:rPr>
          <w:t>законодательства</w:t>
        </w:r>
      </w:hyperlink>
      <w:r w:rsidRPr="00B93C08">
        <w:rPr>
          <w:sz w:val="28"/>
          <w:szCs w:val="28"/>
        </w:rPr>
        <w:t xml:space="preserve"> 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</w:t>
      </w:r>
      <w:r>
        <w:rPr>
          <w:sz w:val="28"/>
          <w:szCs w:val="28"/>
        </w:rPr>
        <w:t>ТКО</w:t>
      </w:r>
      <w:r w:rsidRPr="00B93C08">
        <w:rPr>
          <w:sz w:val="28"/>
          <w:szCs w:val="28"/>
        </w:rPr>
        <w:t>.</w:t>
      </w:r>
    </w:p>
    <w:p w:rsidR="00445450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 w:rsidRPr="00B93C08">
        <w:rPr>
          <w:sz w:val="28"/>
          <w:szCs w:val="28"/>
        </w:rPr>
        <w:t xml:space="preserve">В случае если в соответствии с законодательством Российской Федерации обязанность по созданию места (площадки) накопления </w:t>
      </w:r>
      <w:r>
        <w:rPr>
          <w:sz w:val="28"/>
          <w:szCs w:val="28"/>
        </w:rPr>
        <w:t>ТКО</w:t>
      </w:r>
      <w:r w:rsidRPr="00B93C08">
        <w:rPr>
          <w:sz w:val="28"/>
          <w:szCs w:val="28"/>
        </w:rPr>
        <w:t xml:space="preserve"> лежит на других лицах, такие лица согласовывают создание места (площадки) </w:t>
      </w:r>
      <w:r>
        <w:rPr>
          <w:sz w:val="28"/>
          <w:szCs w:val="28"/>
        </w:rPr>
        <w:t>ТКО</w:t>
      </w:r>
      <w:r w:rsidRPr="00B93C08">
        <w:rPr>
          <w:sz w:val="28"/>
          <w:szCs w:val="28"/>
        </w:rPr>
        <w:t xml:space="preserve"> с органом местного самоуправления на основании письменной заявки, форма которой устанавливается органом местного самоуправления</w:t>
      </w:r>
      <w:r>
        <w:rPr>
          <w:sz w:val="28"/>
          <w:szCs w:val="28"/>
        </w:rPr>
        <w:t>.</w:t>
      </w:r>
    </w:p>
    <w:p w:rsidR="00445450" w:rsidRPr="008E2EDB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Место (площадка) накопления ТКО должна</w:t>
      </w:r>
      <w:r w:rsidRPr="008E2EDB">
        <w:rPr>
          <w:sz w:val="28"/>
          <w:szCs w:val="28"/>
        </w:rPr>
        <w:t xml:space="preserve">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</w:t>
      </w:r>
      <w:r>
        <w:rPr>
          <w:sz w:val="28"/>
          <w:szCs w:val="28"/>
        </w:rPr>
        <w:t>места</w:t>
      </w:r>
      <w:r w:rsidRPr="00B93C08">
        <w:rPr>
          <w:sz w:val="28"/>
          <w:szCs w:val="28"/>
        </w:rPr>
        <w:t xml:space="preserve"> (площадк</w:t>
      </w:r>
      <w:r>
        <w:rPr>
          <w:sz w:val="28"/>
          <w:szCs w:val="28"/>
        </w:rPr>
        <w:t>и</w:t>
      </w:r>
      <w:r w:rsidRPr="00B93C08">
        <w:rPr>
          <w:sz w:val="28"/>
          <w:szCs w:val="28"/>
        </w:rPr>
        <w:t xml:space="preserve">) накопления </w:t>
      </w:r>
      <w:r>
        <w:rPr>
          <w:sz w:val="28"/>
          <w:szCs w:val="28"/>
        </w:rPr>
        <w:t>ТКО</w:t>
      </w:r>
      <w:r w:rsidRPr="008E2EDB">
        <w:rPr>
          <w:sz w:val="28"/>
          <w:szCs w:val="28"/>
        </w:rPr>
        <w:t>.</w:t>
      </w:r>
    </w:p>
    <w:p w:rsidR="00445450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 w:rsidRPr="008E2EDB">
        <w:rPr>
          <w:sz w:val="28"/>
          <w:szCs w:val="28"/>
        </w:rPr>
        <w:t xml:space="preserve">Специальные площадки </w:t>
      </w:r>
      <w:r>
        <w:rPr>
          <w:sz w:val="28"/>
          <w:szCs w:val="28"/>
        </w:rPr>
        <w:t xml:space="preserve">для накопления крупногабаритных отходов </w:t>
      </w:r>
      <w:r w:rsidRPr="008E2EDB">
        <w:rPr>
          <w:sz w:val="28"/>
          <w:szCs w:val="28"/>
        </w:rPr>
        <w:t>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 метра.</w:t>
      </w:r>
    </w:p>
    <w:p w:rsidR="00445450" w:rsidRPr="008E2EDB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 w:rsidRPr="008E2EDB">
        <w:rPr>
          <w:sz w:val="28"/>
          <w:szCs w:val="28"/>
        </w:rPr>
        <w:t xml:space="preserve">Расстояние от </w:t>
      </w:r>
      <w:r>
        <w:rPr>
          <w:sz w:val="28"/>
          <w:szCs w:val="28"/>
        </w:rPr>
        <w:t>места</w:t>
      </w:r>
      <w:r w:rsidRPr="00B93C08">
        <w:rPr>
          <w:sz w:val="28"/>
          <w:szCs w:val="28"/>
        </w:rPr>
        <w:t xml:space="preserve"> (площадк</w:t>
      </w:r>
      <w:r>
        <w:rPr>
          <w:sz w:val="28"/>
          <w:szCs w:val="28"/>
        </w:rPr>
        <w:t>и</w:t>
      </w:r>
      <w:r w:rsidRPr="00B93C08">
        <w:rPr>
          <w:sz w:val="28"/>
          <w:szCs w:val="28"/>
        </w:rPr>
        <w:t xml:space="preserve">) накопления </w:t>
      </w:r>
      <w:r>
        <w:rPr>
          <w:sz w:val="28"/>
          <w:szCs w:val="28"/>
        </w:rPr>
        <w:t>ТКО</w:t>
      </w:r>
      <w:r w:rsidRPr="008E2EDB">
        <w:rPr>
          <w:sz w:val="28"/>
          <w:szCs w:val="28"/>
        </w:rPr>
        <w:t xml:space="preserve">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</w:r>
      <w:r w:rsidRPr="008E2EDB">
        <w:rPr>
          <w:sz w:val="28"/>
          <w:szCs w:val="28"/>
          <w:vertAlign w:val="superscript"/>
        </w:rPr>
        <w:t> </w:t>
      </w:r>
      <w:r w:rsidRPr="008E2EDB">
        <w:rPr>
          <w:sz w:val="28"/>
          <w:szCs w:val="28"/>
        </w:rPr>
        <w:t> должно быть не менее 20 метров, но не более 100 метров; до территорий медицинских организаций в городских населённых пунктах - не менее 25 метров, в сельских населённых пунктах - не менее 15 метров.</w:t>
      </w:r>
    </w:p>
    <w:p w:rsidR="00445450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 w:rsidRPr="008E2EDB">
        <w:rPr>
          <w:sz w:val="28"/>
          <w:szCs w:val="28"/>
        </w:rPr>
        <w:t>Допускается уменьшение не более чем на 25% расстояний на основании результатов оценки заявки на создание места (площадки) накопления ТКО на предмет ее соответствия санитарно-эпидемиологическим требованиям</w:t>
      </w:r>
      <w:r>
        <w:rPr>
          <w:sz w:val="28"/>
          <w:szCs w:val="28"/>
        </w:rPr>
        <w:t>.</w:t>
      </w:r>
    </w:p>
    <w:p w:rsidR="00445450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8E2EDB">
        <w:rPr>
          <w:sz w:val="28"/>
          <w:szCs w:val="28"/>
        </w:rPr>
        <w:t xml:space="preserve">В случае раздельного накопления отходов расстояние от </w:t>
      </w:r>
      <w:r>
        <w:rPr>
          <w:sz w:val="28"/>
          <w:szCs w:val="28"/>
        </w:rPr>
        <w:t>места</w:t>
      </w:r>
      <w:r w:rsidRPr="00B93C08">
        <w:rPr>
          <w:sz w:val="28"/>
          <w:szCs w:val="28"/>
        </w:rPr>
        <w:t xml:space="preserve"> (площадк</w:t>
      </w:r>
      <w:r>
        <w:rPr>
          <w:sz w:val="28"/>
          <w:szCs w:val="28"/>
        </w:rPr>
        <w:t>и</w:t>
      </w:r>
      <w:r w:rsidRPr="00B93C08">
        <w:rPr>
          <w:sz w:val="28"/>
          <w:szCs w:val="28"/>
        </w:rPr>
        <w:t xml:space="preserve">) накопления </w:t>
      </w:r>
      <w:r>
        <w:rPr>
          <w:sz w:val="28"/>
          <w:szCs w:val="28"/>
        </w:rPr>
        <w:t>ТКО</w:t>
      </w:r>
      <w:r w:rsidRPr="008E2EDB">
        <w:rPr>
          <w:sz w:val="28"/>
          <w:szCs w:val="28"/>
        </w:rPr>
        <w:t xml:space="preserve"> и (или) специальных площадок до многоквартирных жилых домов, индивидуальных жилых домов, детских </w:t>
      </w:r>
      <w:r w:rsidRPr="008E2EDB">
        <w:rPr>
          <w:sz w:val="28"/>
          <w:szCs w:val="28"/>
        </w:rPr>
        <w:lastRenderedPageBreak/>
        <w:t>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 метров, но не более 100 метров;</w:t>
      </w:r>
      <w:proofErr w:type="gramEnd"/>
      <w:r w:rsidRPr="008E2EDB">
        <w:rPr>
          <w:sz w:val="28"/>
          <w:szCs w:val="28"/>
        </w:rPr>
        <w:t xml:space="preserve"> до территорий медицинских организаций в городских населённых пунктах - не менее 10 метров, в сельских населённых пунктах - не менее 15 метров.</w:t>
      </w:r>
    </w:p>
    <w:p w:rsidR="00445450" w:rsidRDefault="00445450" w:rsidP="00445450">
      <w:pPr>
        <w:shd w:val="clear" w:color="auto" w:fill="FFFFFF"/>
        <w:ind w:firstLine="851"/>
        <w:jc w:val="both"/>
        <w:rPr>
          <w:sz w:val="28"/>
          <w:szCs w:val="28"/>
        </w:rPr>
      </w:pPr>
      <w:r w:rsidRPr="008E2EDB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контейнеров </w:t>
      </w:r>
      <w:r w:rsidRPr="008E2EDB">
        <w:rPr>
          <w:sz w:val="28"/>
          <w:szCs w:val="28"/>
        </w:rPr>
        <w:t>определяется хозяйствующими субъектами в соответствии с установленными нормативами накопления ТКО.</w:t>
      </w:r>
      <w:r>
        <w:rPr>
          <w:sz w:val="28"/>
          <w:szCs w:val="28"/>
        </w:rPr>
        <w:t xml:space="preserve"> На местах</w:t>
      </w:r>
      <w:r w:rsidRPr="00B93C08">
        <w:rPr>
          <w:sz w:val="28"/>
          <w:szCs w:val="28"/>
        </w:rPr>
        <w:t xml:space="preserve"> (площадк</w:t>
      </w:r>
      <w:r>
        <w:rPr>
          <w:sz w:val="28"/>
          <w:szCs w:val="28"/>
        </w:rPr>
        <w:t>ах</w:t>
      </w:r>
      <w:r w:rsidRPr="00B93C08">
        <w:rPr>
          <w:sz w:val="28"/>
          <w:szCs w:val="28"/>
        </w:rPr>
        <w:t xml:space="preserve">) накопления </w:t>
      </w:r>
      <w:r>
        <w:rPr>
          <w:sz w:val="28"/>
          <w:szCs w:val="28"/>
        </w:rPr>
        <w:t>ТКО</w:t>
      </w:r>
      <w:r w:rsidRPr="008E2EDB">
        <w:rPr>
          <w:sz w:val="28"/>
          <w:szCs w:val="28"/>
        </w:rPr>
        <w:t xml:space="preserve"> должно размещаться не более 8 контейнеров для смешанного накопления ТКО или 12 контейнеров, из которых 4 - для раздельного накопления ТКО, и не более 2 бункеров для накопления КГО.</w:t>
      </w:r>
    </w:p>
    <w:p w:rsidR="00615468" w:rsidRDefault="00615468"/>
    <w:sectPr w:rsidR="0061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28"/>
    <w:rsid w:val="000A02EF"/>
    <w:rsid w:val="000C3BF9"/>
    <w:rsid w:val="00445450"/>
    <w:rsid w:val="004E3311"/>
    <w:rsid w:val="00501928"/>
    <w:rsid w:val="0061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54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4454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54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4454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15118/5ac206a89ea76855804609cd950fcaf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2022-05-06T11:46:00Z</dcterms:created>
  <dcterms:modified xsi:type="dcterms:W3CDTF">2022-05-06T11:48:00Z</dcterms:modified>
</cp:coreProperties>
</file>