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EA5B" w14:textId="77777777" w:rsidR="000306B0" w:rsidRDefault="000306B0">
      <w:pPr>
        <w:pStyle w:val="ConsPlusTitle"/>
        <w:jc w:val="center"/>
      </w:pPr>
      <w:r>
        <w:t>ПРАВИТЕЛЬСТВО НОВГОРОДСКОЙ ОБЛАСТИ</w:t>
      </w:r>
    </w:p>
    <w:p w14:paraId="20EB85DE" w14:textId="77777777" w:rsidR="000306B0" w:rsidRDefault="000306B0">
      <w:pPr>
        <w:pStyle w:val="ConsPlusTitle"/>
        <w:jc w:val="center"/>
      </w:pPr>
    </w:p>
    <w:p w14:paraId="067B6334" w14:textId="77777777" w:rsidR="000306B0" w:rsidRDefault="000306B0">
      <w:pPr>
        <w:pStyle w:val="ConsPlusTitle"/>
        <w:jc w:val="center"/>
      </w:pPr>
      <w:r>
        <w:t>ПОСТАНОВЛЕНИЕ</w:t>
      </w:r>
    </w:p>
    <w:p w14:paraId="4699754B" w14:textId="77777777" w:rsidR="000306B0" w:rsidRDefault="000306B0">
      <w:pPr>
        <w:pStyle w:val="ConsPlusTitle"/>
        <w:jc w:val="center"/>
      </w:pPr>
      <w:r>
        <w:t>от 21 июня 2022 г. N 327</w:t>
      </w:r>
    </w:p>
    <w:p w14:paraId="083588F4" w14:textId="77777777" w:rsidR="000306B0" w:rsidRDefault="000306B0">
      <w:pPr>
        <w:pStyle w:val="ConsPlusTitle"/>
        <w:jc w:val="center"/>
      </w:pPr>
    </w:p>
    <w:p w14:paraId="08D3AFCB" w14:textId="77777777" w:rsidR="000306B0" w:rsidRDefault="000306B0">
      <w:pPr>
        <w:pStyle w:val="ConsPlusTitle"/>
        <w:jc w:val="center"/>
      </w:pPr>
      <w:r>
        <w:t>О ВНЕСЕНИИ ИЗМЕНЕНИЙ В ПОСТАНОВЛЕНИЕ ПРАВИТЕЛЬСТВА</w:t>
      </w:r>
    </w:p>
    <w:p w14:paraId="3C0BA63C" w14:textId="77777777" w:rsidR="000306B0" w:rsidRDefault="000306B0">
      <w:pPr>
        <w:pStyle w:val="ConsPlusTitle"/>
        <w:jc w:val="center"/>
      </w:pPr>
      <w:r>
        <w:t>НОВГОРОДСКОЙ ОБЛАСТИ ОТ 24.12.2015 N 510</w:t>
      </w:r>
    </w:p>
    <w:p w14:paraId="25F51B13" w14:textId="77777777" w:rsidR="000306B0" w:rsidRDefault="000306B0">
      <w:pPr>
        <w:pStyle w:val="ConsPlusNormal"/>
        <w:ind w:firstLine="540"/>
        <w:jc w:val="both"/>
      </w:pPr>
    </w:p>
    <w:p w14:paraId="471C621F" w14:textId="77777777" w:rsidR="000306B0" w:rsidRDefault="000306B0">
      <w:pPr>
        <w:pStyle w:val="ConsPlusNormal"/>
        <w:ind w:firstLine="540"/>
        <w:jc w:val="both"/>
      </w:pPr>
      <w:r>
        <w:t>Правительство Новгородской области постановляет:</w:t>
      </w:r>
    </w:p>
    <w:p w14:paraId="26ED1E46" w14:textId="77777777" w:rsidR="000306B0" w:rsidRDefault="000306B0">
      <w:pPr>
        <w:pStyle w:val="ConsPlusNormal"/>
        <w:spacing w:before="220"/>
        <w:ind w:firstLine="540"/>
        <w:jc w:val="both"/>
      </w:pPr>
      <w:r>
        <w:t xml:space="preserve">1. Внести изменения в </w:t>
      </w:r>
      <w:hyperlink r:id="rId4" w:history="1">
        <w:r>
          <w:rPr>
            <w:color w:val="0000FF"/>
          </w:rPr>
          <w:t>постановление</w:t>
        </w:r>
      </w:hyperlink>
      <w:r>
        <w:t xml:space="preserve"> Правительства Новгородской области от 24.12.2015 N 510 "Об утверждении порядков осуществления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использования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 м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w:t>
      </w:r>
    </w:p>
    <w:p w14:paraId="71AF2331" w14:textId="77777777" w:rsidR="000306B0" w:rsidRDefault="000306B0">
      <w:pPr>
        <w:pStyle w:val="ConsPlusNormal"/>
        <w:spacing w:before="220"/>
        <w:ind w:firstLine="540"/>
        <w:jc w:val="both"/>
      </w:pPr>
      <w:r>
        <w:t xml:space="preserve">1.1. В </w:t>
      </w:r>
      <w:hyperlink r:id="rId5" w:history="1">
        <w:r>
          <w:rPr>
            <w:color w:val="0000FF"/>
          </w:rPr>
          <w:t>Порядке</w:t>
        </w:r>
      </w:hyperlink>
      <w:r>
        <w:t xml:space="preserve"> использования для собственных нужд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общераспространенных полезных ископаемых, не числящихся на государственном балансе, и строительства подземных сооружений на глубину до пяти метров, утвержденном названным постановлением:</w:t>
      </w:r>
    </w:p>
    <w:p w14:paraId="66E5FEBE" w14:textId="77777777" w:rsidR="000306B0" w:rsidRDefault="000306B0">
      <w:pPr>
        <w:pStyle w:val="ConsPlusNormal"/>
        <w:spacing w:before="220"/>
        <w:ind w:firstLine="540"/>
        <w:jc w:val="both"/>
      </w:pPr>
      <w:r>
        <w:t xml:space="preserve">1.1.1. Дополнить </w:t>
      </w:r>
      <w:hyperlink r:id="rId6" w:history="1">
        <w:r>
          <w:rPr>
            <w:color w:val="0000FF"/>
          </w:rPr>
          <w:t>пункт 3</w:t>
        </w:r>
      </w:hyperlink>
      <w:r>
        <w:t xml:space="preserve"> абзацами следующего содержания:</w:t>
      </w:r>
    </w:p>
    <w:p w14:paraId="206AA740" w14:textId="77777777" w:rsidR="000306B0" w:rsidRDefault="000306B0">
      <w:pPr>
        <w:pStyle w:val="ConsPlusNormal"/>
        <w:spacing w:before="220"/>
        <w:ind w:firstLine="540"/>
        <w:jc w:val="both"/>
      </w:pPr>
      <w:r>
        <w:t>"Использование собственниками земельных участков, землепользователями, землевладельцами, арендаторами земельных участков общераспространенных полезных ископаемых для личных, бытовых и иных не связанных с осуществлением предпринимательской деятельности нужд запрещено в следующих случаях:</w:t>
      </w:r>
    </w:p>
    <w:p w14:paraId="369F0F21" w14:textId="77777777" w:rsidR="000306B0" w:rsidRDefault="000306B0">
      <w:pPr>
        <w:pStyle w:val="ConsPlusNormal"/>
        <w:spacing w:before="220"/>
        <w:ind w:firstLine="540"/>
        <w:jc w:val="both"/>
      </w:pPr>
      <w:r>
        <w:t>общераспространенные полезные ископаемые расположены в границах земельных участков, на которых числятся запасы полезных ископаемых, поставленные на государственный баланс;</w:t>
      </w:r>
    </w:p>
    <w:p w14:paraId="0F142667" w14:textId="77777777" w:rsidR="000306B0" w:rsidRDefault="000306B0">
      <w:pPr>
        <w:pStyle w:val="ConsPlusNormal"/>
        <w:spacing w:before="220"/>
        <w:ind w:firstLine="540"/>
        <w:jc w:val="both"/>
      </w:pPr>
      <w:r>
        <w:t>общераспространенные полезные ископаемые расположены в пределах участка недр, включенного в перечень участков недр местного значения Новгородской области;</w:t>
      </w:r>
    </w:p>
    <w:p w14:paraId="131206DA" w14:textId="77777777" w:rsidR="000306B0" w:rsidRDefault="000306B0">
      <w:pPr>
        <w:pStyle w:val="ConsPlusNormal"/>
        <w:spacing w:before="220"/>
        <w:ind w:firstLine="540"/>
        <w:jc w:val="both"/>
      </w:pPr>
      <w:r>
        <w:t>общераспространенные полезные ископаемые расположены в пределах участка недр, включенного в проект перечня участков недр местного значения Новгородской области, направленного на согласование в установленном законодательством порядке.";</w:t>
      </w:r>
    </w:p>
    <w:p w14:paraId="359D8CF9" w14:textId="77777777" w:rsidR="000306B0" w:rsidRDefault="000306B0">
      <w:pPr>
        <w:pStyle w:val="ConsPlusNormal"/>
        <w:spacing w:before="220"/>
        <w:ind w:firstLine="540"/>
        <w:jc w:val="both"/>
      </w:pPr>
      <w:r>
        <w:t xml:space="preserve">1.1.2. Заменить в </w:t>
      </w:r>
      <w:hyperlink r:id="rId7" w:history="1">
        <w:r>
          <w:rPr>
            <w:color w:val="0000FF"/>
          </w:rPr>
          <w:t>первом абзаце пункта 4</w:t>
        </w:r>
      </w:hyperlink>
      <w:r>
        <w:t xml:space="preserve"> слова "департамент природных ресурсов и экологии Новгородской области" на "министерство природных ресурсов, лесного хозяйства и экологии Новгородской области";</w:t>
      </w:r>
    </w:p>
    <w:p w14:paraId="7835F3A3" w14:textId="77777777" w:rsidR="000306B0" w:rsidRDefault="000306B0">
      <w:pPr>
        <w:pStyle w:val="ConsPlusNormal"/>
        <w:spacing w:before="220"/>
        <w:ind w:firstLine="540"/>
        <w:jc w:val="both"/>
      </w:pPr>
      <w:r>
        <w:t xml:space="preserve">1.1.3. Изложить </w:t>
      </w:r>
      <w:hyperlink r:id="rId8" w:history="1">
        <w:r>
          <w:rPr>
            <w:color w:val="0000FF"/>
          </w:rPr>
          <w:t>пункты 6</w:t>
        </w:r>
      </w:hyperlink>
      <w:r>
        <w:t xml:space="preserve">, </w:t>
      </w:r>
      <w:hyperlink r:id="rId9" w:history="1">
        <w:r>
          <w:rPr>
            <w:color w:val="0000FF"/>
          </w:rPr>
          <w:t>7</w:t>
        </w:r>
      </w:hyperlink>
      <w:r>
        <w:t xml:space="preserve"> в редакции:</w:t>
      </w:r>
    </w:p>
    <w:p w14:paraId="48D0A37C" w14:textId="77777777" w:rsidR="000306B0" w:rsidRDefault="000306B0">
      <w:pPr>
        <w:pStyle w:val="ConsPlusNormal"/>
        <w:spacing w:before="220"/>
        <w:ind w:firstLine="540"/>
        <w:jc w:val="both"/>
      </w:pPr>
      <w:r>
        <w:t xml:space="preserve">"6. В случае если заявителем представлен неполный пакет документов, указанных в пункте 4 Порядка, и (или) документы содержат недостоверные сведения, уполномоченный орган уведомляет заявителя о необходимости представления полного пакета документов и (или) представления документов, содержащих достоверные сведения, в письменной форме почтовым отправлением или лично и возвращает уведомление и приложенные к нему документы в течение </w:t>
      </w:r>
      <w:r>
        <w:lastRenderedPageBreak/>
        <w:t>15 календарных дней со дня регистрации уведомления и приложенных к нему документов.</w:t>
      </w:r>
    </w:p>
    <w:p w14:paraId="071C9BD9" w14:textId="77777777" w:rsidR="000306B0" w:rsidRDefault="000306B0">
      <w:pPr>
        <w:pStyle w:val="ConsPlusNormal"/>
        <w:spacing w:before="220"/>
        <w:ind w:firstLine="540"/>
        <w:jc w:val="both"/>
      </w:pPr>
      <w:r>
        <w:t>7. При наличии полного пакета документов, указанных в пункте 4 Порядка, содержащих достоверные сведения, уполномоченный орган в течение 15 календарных дней со дня регистрации уведомления и приложенных к нему документов осуществляет проверку наличия (отсутствия) на заявленном земельном участке общераспространенных полезных ископаемых, числящихся на государственном балансе, участка недр, включенного в перечень участков недр местного значения Новгородской области, и (или) участка недр, включенного в проект перечня участков недр местного значения Новгородской области, направленного на согласование в установленном законодательством порядке.</w:t>
      </w:r>
    </w:p>
    <w:p w14:paraId="6F939877" w14:textId="77777777" w:rsidR="000306B0" w:rsidRDefault="000306B0">
      <w:pPr>
        <w:pStyle w:val="ConsPlusNormal"/>
        <w:spacing w:before="220"/>
        <w:ind w:firstLine="540"/>
        <w:jc w:val="both"/>
      </w:pPr>
      <w:r>
        <w:t>В случае наличия на заявленном земельном участке месторождения общераспространенных полезных ископаемых, числящихся на государственном балансе, участка недр, включенного в перечень участков недр местного значения Новгородской области, и (или) участка недр, включенного в проект перечня участков недр местного значения Новгородской области, направленного на согласование в установленном законодательством порядке, уполномоченный орган не позднее срока, указанного в первом абзаце настоящего пункта, в письменной форме уведомляет заявителя лично или почтовым отправлением о наличии на заявленном земельном участке месторождения общераспространенных полезных ископаемых, числящихся на государственном балансе, участка недр, включенного в перечень участков недр местного значения Новгородской области, и (или) участка недр, включенного в проект перечня участков недр местного значения Новгородской области, направленного на согласование в установленном законодательством порядке.</w:t>
      </w:r>
    </w:p>
    <w:p w14:paraId="0C4CF5C2" w14:textId="77777777" w:rsidR="000306B0" w:rsidRDefault="000306B0">
      <w:pPr>
        <w:pStyle w:val="ConsPlusNormal"/>
        <w:spacing w:before="220"/>
        <w:ind w:firstLine="540"/>
        <w:jc w:val="both"/>
      </w:pPr>
      <w:r>
        <w:t>В случае отсутствия на заявленном земельном участке месторождения общераспространенных полезных ископаемых, числящихся на государственном балансе, участка недр, включенного в перечень участков недр местного значения Новгородской области, и (или) участка недр, включенного в проект перечня участков недр местного значения Новгородской области, направленного на согласование в установленном законодательством порядке, уполномоченный орган не позднее срока, указанного в первом абзаце настоящего пункта, направляет запросы, содержащие информацию о местоположении и границах участка недр, на котором планируется использование общераспространенных полезных ископаемых (план участка в масштабе не менее 1:10000 с указанием географических координат угловых точек участка недр, на котором планируется использование общераспространенных полезных ископаемых, и кадастрового номера земельного участка), на рассмотрение:</w:t>
      </w:r>
    </w:p>
    <w:p w14:paraId="7F7CD5EF" w14:textId="77777777" w:rsidR="000306B0" w:rsidRDefault="000306B0">
      <w:pPr>
        <w:pStyle w:val="ConsPlusNormal"/>
        <w:spacing w:before="220"/>
        <w:ind w:firstLine="540"/>
        <w:jc w:val="both"/>
      </w:pPr>
      <w:r>
        <w:t xml:space="preserve">в Министерство обороны Российской Федерации и Федеральную службу безопасности Российской Федерации (территориальный орган Федеральной службы безопасности Российской Федерации) - в части наличия либо отсутствия земельных участков из состава земель обороны и безопасности в границах заявленного земельного участка, а также запретов и (или) ограничений, установленных в соответствии со </w:t>
      </w:r>
      <w:hyperlink r:id="rId10" w:history="1">
        <w:r>
          <w:rPr>
            <w:color w:val="0000FF"/>
          </w:rPr>
          <w:t>статьей 8</w:t>
        </w:r>
      </w:hyperlink>
      <w:r>
        <w:t xml:space="preserve"> Закона Российской Федерации от 21 февраля 1992 года N 2395-1 "О недрах";</w:t>
      </w:r>
    </w:p>
    <w:p w14:paraId="73283672" w14:textId="77777777" w:rsidR="000306B0" w:rsidRDefault="000306B0">
      <w:pPr>
        <w:pStyle w:val="ConsPlusNormal"/>
        <w:spacing w:before="220"/>
        <w:ind w:firstLine="540"/>
        <w:jc w:val="both"/>
      </w:pPr>
      <w:r>
        <w:t xml:space="preserve">в Министерство природных ресурсов и экологии Российской Федерации в части наличия либо отсутствия в границах заявленного земельного участка особо охраняемых природных территорий федерального значения, а также запретов и (или) ограничений, установленных в соответствии со </w:t>
      </w:r>
      <w:hyperlink r:id="rId11" w:history="1">
        <w:r>
          <w:rPr>
            <w:color w:val="0000FF"/>
          </w:rPr>
          <w:t>статьей 8</w:t>
        </w:r>
      </w:hyperlink>
      <w:r>
        <w:t xml:space="preserve"> Закона Российской Федерации от 21 февраля 1992 года N 2395-1 "О недрах";</w:t>
      </w:r>
    </w:p>
    <w:p w14:paraId="68BDA0BB" w14:textId="77777777" w:rsidR="000306B0" w:rsidRDefault="000306B0">
      <w:pPr>
        <w:pStyle w:val="ConsPlusNormal"/>
        <w:spacing w:before="220"/>
        <w:ind w:firstLine="540"/>
        <w:jc w:val="both"/>
      </w:pPr>
      <w:r>
        <w:t>в Департамент по недропользованию по Северо-Западному федеральному округу, на континентальном шельфе и в Мировом океане (</w:t>
      </w:r>
      <w:proofErr w:type="spellStart"/>
      <w:r>
        <w:t>Севзапнедра</w:t>
      </w:r>
      <w:proofErr w:type="spellEnd"/>
      <w:r>
        <w:t>) - в части наличия либо отсутствия в границах заявленного земельного участка участков недр федерального значения, участков недр, не относящихся к участкам недр федерального значения и участкам недр местного значения;</w:t>
      </w:r>
    </w:p>
    <w:p w14:paraId="4DCC26BC" w14:textId="77777777" w:rsidR="000306B0" w:rsidRDefault="000306B0">
      <w:pPr>
        <w:pStyle w:val="ConsPlusNormal"/>
        <w:spacing w:before="220"/>
        <w:ind w:firstLine="540"/>
        <w:jc w:val="both"/>
      </w:pPr>
      <w:r>
        <w:t xml:space="preserve">в государственное областное казенное учреждение "Региональный центр природных </w:t>
      </w:r>
      <w:r>
        <w:lastRenderedPageBreak/>
        <w:t>ресурсов и экологии Новгородской области" - в части наличия либо отсутствия в границах заявленного земельного участка особо охраняемых природных территорий местного или регионального значения.</w:t>
      </w:r>
    </w:p>
    <w:p w14:paraId="2BF6DD5B" w14:textId="77777777" w:rsidR="000306B0" w:rsidRDefault="000306B0">
      <w:pPr>
        <w:pStyle w:val="ConsPlusNormal"/>
        <w:spacing w:before="220"/>
        <w:ind w:firstLine="540"/>
        <w:jc w:val="both"/>
      </w:pPr>
      <w:r>
        <w:t xml:space="preserve">В случае поступления от органов и организаций, указанных в четвертом - седьмом абзацах настоящего пункта, информации об отсутствии на заявленном земельном участке, на котором планируется использование общераспространенных полезных ископаемых, земельных участков из состава земель обороны и безопасности, особо охраняемых природных территорий федерального значения, участков недр федерального значения, участков недр, не относящихся к участкам недр федерального значения и участкам недр местного значения, особо охраняемых природных территорий местного или регионального значения, а также запретов и (или) ограничений, установленных в соответствии со </w:t>
      </w:r>
      <w:hyperlink r:id="rId12" w:history="1">
        <w:r>
          <w:rPr>
            <w:color w:val="0000FF"/>
          </w:rPr>
          <w:t>статьей 8</w:t>
        </w:r>
      </w:hyperlink>
      <w:r>
        <w:t xml:space="preserve"> Закона Российской Федерации от 21 февраля 1992 года N 2395-1 "О недрах", уполномоченный орган в срок, не превышающий 3 календарных дня со дня регистрации информации, вносит запись о постановке на учет используемых для собственных нужд собственниками земельных участков, землепользователями, землевладельцами, арендаторами земельных участков в границах данных земельных участков общераспространенных полезных ископаемых, не числящихся на государственном балансе, и строительства подземных сооружений на глубину до пяти метров (далее постановка на учет) в реестр учета используемых для собственных нужд собственниками земельных участков, землепользователями, землевладельцами, арендаторами земельных участков в границах данных земельных участков общераспространенных полезных ископаемых, не числящихся на государственном балансе, и строительства подземных сооружений на глубину до пяти метров (далее реестр), в письменной форме уведомляет заявителя лично или почтовым отправлением о постановке на учет в реестре не позднее следующего рабочего дня с даты постановки на учет в реестре.</w:t>
      </w:r>
    </w:p>
    <w:p w14:paraId="3896A47B" w14:textId="77777777" w:rsidR="000306B0" w:rsidRDefault="000306B0">
      <w:pPr>
        <w:pStyle w:val="ConsPlusNormal"/>
        <w:spacing w:before="220"/>
        <w:ind w:firstLine="540"/>
        <w:jc w:val="both"/>
      </w:pPr>
      <w:r>
        <w:t xml:space="preserve">В случае поступления от органов и организаций, указанных в четвертом - седьмом абзацах настоящего пункта, сведений о наличии на заявленном земельном участке, на котором планируется использование общераспространенных полезных ископаемых, земельных участков из состава земель обороны, безопасности, особо охраняемых природных территорий федерального значения, участков недр федерального значения, участков недр, не относящихся к участкам недр федерального значения и участкам недр местного значения, особо охраняемых природных территорий местного или регионального значения, а также запретов и (или) ограничений, установленных в соответствии со </w:t>
      </w:r>
      <w:hyperlink r:id="rId13" w:history="1">
        <w:r>
          <w:rPr>
            <w:color w:val="0000FF"/>
          </w:rPr>
          <w:t>статьей 8</w:t>
        </w:r>
      </w:hyperlink>
      <w:r>
        <w:t xml:space="preserve"> Закона Российской Федерации от 21 февраля 1992 года N 2395-1 "О недрах", уполномоченный орган в срок, не превышающий 3 календарных дня со дня регистрации таких сведений, в письменной форме уведомляет заявителя лично или почтовым отправлением о наличии на заявленном земельном участке, на котором планируется использование общераспространенных полезных ископаемых, земельных участков из состава земель обороны и безопасности и (или) особо охраняемых природных территорий федерального значения, и (или) участков недр федерального значения, и (или) участков недр, не относящихся к участкам недр федерального значения и участкам недр местного значения, и (или) особо охраняемых природных территорий местного или регионального значения, и (или) запретов и (или) ограничений, установленных в соответствии со </w:t>
      </w:r>
      <w:hyperlink r:id="rId14" w:history="1">
        <w:r>
          <w:rPr>
            <w:color w:val="0000FF"/>
          </w:rPr>
          <w:t>статьей 8</w:t>
        </w:r>
      </w:hyperlink>
      <w:r>
        <w:t xml:space="preserve"> Закона Российской Федерации от 21 февраля 1992 года N 2395-1 "О недрах".";</w:t>
      </w:r>
    </w:p>
    <w:p w14:paraId="0630D3E9" w14:textId="77777777" w:rsidR="000306B0" w:rsidRDefault="000306B0">
      <w:pPr>
        <w:pStyle w:val="ConsPlusNormal"/>
        <w:spacing w:before="220"/>
        <w:ind w:firstLine="540"/>
        <w:jc w:val="both"/>
      </w:pPr>
      <w:r>
        <w:t xml:space="preserve">1.2. В </w:t>
      </w:r>
      <w:hyperlink r:id="rId15" w:history="1">
        <w:r>
          <w:rPr>
            <w:color w:val="0000FF"/>
          </w:rPr>
          <w:t>Порядке</w:t>
        </w:r>
      </w:hyperlink>
      <w:r>
        <w:t xml:space="preserve"> использования для собственных нужд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подземных вод, объем извлечения которых должен составлять не более 100 куб. м в сутки, из водоносных горизонтов, не являющихся источниками централизованного водоснабжения и расположенных над водоносными горизонтами, являющихся источниками централизованного водоснабжения, утвержденном названным постановлением:</w:t>
      </w:r>
    </w:p>
    <w:p w14:paraId="1A3E413A" w14:textId="77777777" w:rsidR="000306B0" w:rsidRDefault="000306B0">
      <w:pPr>
        <w:pStyle w:val="ConsPlusNormal"/>
        <w:spacing w:before="220"/>
        <w:ind w:firstLine="540"/>
        <w:jc w:val="both"/>
      </w:pPr>
      <w:r>
        <w:t xml:space="preserve">1.2.1. Дополнить </w:t>
      </w:r>
      <w:hyperlink r:id="rId16" w:history="1">
        <w:r>
          <w:rPr>
            <w:color w:val="0000FF"/>
          </w:rPr>
          <w:t>пункт 3</w:t>
        </w:r>
      </w:hyperlink>
      <w:r>
        <w:t xml:space="preserve"> абзацем следующего содержания:</w:t>
      </w:r>
    </w:p>
    <w:p w14:paraId="61590EA8" w14:textId="77777777" w:rsidR="000306B0" w:rsidRDefault="000306B0">
      <w:pPr>
        <w:pStyle w:val="ConsPlusNormal"/>
        <w:spacing w:before="220"/>
        <w:ind w:firstLine="540"/>
        <w:jc w:val="both"/>
      </w:pPr>
      <w:r>
        <w:lastRenderedPageBreak/>
        <w:t>"Использование подземных вод собственниками земельных участков, землепользователями, землевладельцами, арендаторами земельных участков в границах данных земельных участков для собственных нужд запрещено в случае, если эксплуатируемый водоносный горизонт является источником централизованного водоснабжения и (или) расположен под водоносным горизонтом, являющимся источником централизованного водоснабжения.";</w:t>
      </w:r>
    </w:p>
    <w:p w14:paraId="309432E7" w14:textId="77777777" w:rsidR="000306B0" w:rsidRDefault="000306B0">
      <w:pPr>
        <w:pStyle w:val="ConsPlusNormal"/>
        <w:spacing w:before="220"/>
        <w:ind w:firstLine="540"/>
        <w:jc w:val="both"/>
      </w:pPr>
      <w:r>
        <w:t xml:space="preserve">1.2.2. Заменить в </w:t>
      </w:r>
      <w:hyperlink r:id="rId17" w:history="1">
        <w:r>
          <w:rPr>
            <w:color w:val="0000FF"/>
          </w:rPr>
          <w:t>первом абзаце пункта 5</w:t>
        </w:r>
      </w:hyperlink>
      <w:r>
        <w:t xml:space="preserve"> слова "департамент природных ресурсов и экологии Новгородской области" на "министерство природных ресурсов, лесного хозяйства и экологии Новгородской области";</w:t>
      </w:r>
    </w:p>
    <w:p w14:paraId="407182A9" w14:textId="77777777" w:rsidR="000306B0" w:rsidRDefault="000306B0">
      <w:pPr>
        <w:pStyle w:val="ConsPlusNormal"/>
        <w:spacing w:before="220"/>
        <w:ind w:firstLine="540"/>
        <w:jc w:val="both"/>
      </w:pPr>
      <w:r>
        <w:t xml:space="preserve">1.2.3. Изложить </w:t>
      </w:r>
      <w:hyperlink r:id="rId18" w:history="1">
        <w:r>
          <w:rPr>
            <w:color w:val="0000FF"/>
          </w:rPr>
          <w:t>пункты 7</w:t>
        </w:r>
      </w:hyperlink>
      <w:r>
        <w:t xml:space="preserve">, </w:t>
      </w:r>
      <w:hyperlink r:id="rId19" w:history="1">
        <w:r>
          <w:rPr>
            <w:color w:val="0000FF"/>
          </w:rPr>
          <w:t>8</w:t>
        </w:r>
      </w:hyperlink>
      <w:r>
        <w:t xml:space="preserve"> в редакции:</w:t>
      </w:r>
    </w:p>
    <w:p w14:paraId="5DAE76D1" w14:textId="77777777" w:rsidR="000306B0" w:rsidRDefault="000306B0">
      <w:pPr>
        <w:pStyle w:val="ConsPlusNormal"/>
        <w:spacing w:before="220"/>
        <w:ind w:firstLine="540"/>
        <w:jc w:val="both"/>
      </w:pPr>
      <w:r>
        <w:t>"7. В случае если заявителем представлен неполный пакет документов, указанных в пункте 5 Порядка, и (или) документы содержат недостоверные сведения, уполномоченный орган уведомляет заявителя о необходимости представления полного пакета документов и (или) представления документов, содержащих достоверные сведения, в письменной форме почтовым отправлением или лично и возвращает уведомление и приложенные к нему документы в течение 15 календарных дней со дня регистрации уведомления и приложенных к нему документов.</w:t>
      </w:r>
    </w:p>
    <w:p w14:paraId="09111F93" w14:textId="77777777" w:rsidR="000306B0" w:rsidRDefault="000306B0">
      <w:pPr>
        <w:pStyle w:val="ConsPlusNormal"/>
        <w:spacing w:before="220"/>
        <w:ind w:firstLine="540"/>
        <w:jc w:val="both"/>
      </w:pPr>
      <w:r>
        <w:t>8. При наличии полного пакета документов, указанных в пункте 5 Порядка, содержащих достоверные сведения, уполномоченный орган вносит запись о постановке на учет используемых для собственных нужд собственниками земельных участков, землепользователями, землевладельцами, арендаторами подземных вод, объем извлечения которых должен составлять не более 100 куб. м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(далее постановка на учет), в реестр учета используемых для собственных нужд собственниками земельных участков, землепользователями, землевладельцами, арендаторами подземных вод, объем извлечения которых должен составлять не более 100 куб. м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(далее реестр), и не позднее дня окончания срока, указанного в пункте 7 Порядка, в письменной форме уведомляет заявителя лично или почтовым отправлением о постановке на учет в реестре.".</w:t>
      </w:r>
    </w:p>
    <w:p w14:paraId="70F4F03D" w14:textId="77777777" w:rsidR="000306B0" w:rsidRDefault="000306B0">
      <w:pPr>
        <w:pStyle w:val="ConsPlusNormal"/>
        <w:spacing w:before="220"/>
        <w:ind w:firstLine="540"/>
        <w:jc w:val="both"/>
      </w:pPr>
      <w:r>
        <w:t>2. Разместить постановление на "Официальном интернет-портале правовой информации" (www.pravo.gov.ru).</w:t>
      </w:r>
    </w:p>
    <w:p w14:paraId="7FB149F2" w14:textId="77777777" w:rsidR="000306B0" w:rsidRDefault="000306B0">
      <w:pPr>
        <w:pStyle w:val="ConsPlusNormal"/>
        <w:ind w:firstLine="540"/>
        <w:jc w:val="both"/>
      </w:pPr>
    </w:p>
    <w:p w14:paraId="4F6EB76F" w14:textId="77777777" w:rsidR="000306B0" w:rsidRDefault="000306B0">
      <w:pPr>
        <w:pStyle w:val="ConsPlusNormal"/>
        <w:jc w:val="right"/>
      </w:pPr>
      <w:r>
        <w:t>Губернатор Новгородской области</w:t>
      </w:r>
    </w:p>
    <w:p w14:paraId="657FF42A" w14:textId="77777777" w:rsidR="000306B0" w:rsidRDefault="000306B0">
      <w:pPr>
        <w:pStyle w:val="ConsPlusNormal"/>
        <w:jc w:val="right"/>
      </w:pPr>
      <w:r>
        <w:t>А.С.НИКИТИН</w:t>
      </w:r>
    </w:p>
    <w:p w14:paraId="78C6DD19" w14:textId="77777777" w:rsidR="000306B0" w:rsidRDefault="000306B0">
      <w:pPr>
        <w:pStyle w:val="ConsPlusNormal"/>
        <w:ind w:firstLine="540"/>
        <w:jc w:val="both"/>
      </w:pPr>
    </w:p>
    <w:p w14:paraId="001D133A" w14:textId="77777777" w:rsidR="000306B0" w:rsidRDefault="000306B0">
      <w:pPr>
        <w:pStyle w:val="ConsPlusNormal"/>
        <w:ind w:firstLine="540"/>
        <w:jc w:val="both"/>
      </w:pPr>
    </w:p>
    <w:p w14:paraId="76775762" w14:textId="77777777" w:rsidR="000306B0" w:rsidRDefault="000306B0">
      <w:pPr>
        <w:pStyle w:val="ConsPlusNormal"/>
        <w:pBdr>
          <w:top w:val="single" w:sz="6" w:space="0" w:color="auto"/>
        </w:pBdr>
        <w:spacing w:before="100" w:after="100"/>
        <w:jc w:val="both"/>
        <w:rPr>
          <w:sz w:val="2"/>
          <w:szCs w:val="2"/>
        </w:rPr>
      </w:pPr>
    </w:p>
    <w:p w14:paraId="605E887A" w14:textId="77777777" w:rsidR="004D5BB2" w:rsidRDefault="004D5BB2"/>
    <w:sectPr w:rsidR="004D5BB2" w:rsidSect="003E3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B0"/>
    <w:rsid w:val="000306B0"/>
    <w:rsid w:val="0038263F"/>
    <w:rsid w:val="004D5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02E6"/>
  <w15:chartTrackingRefBased/>
  <w15:docId w15:val="{8D495646-FC3B-4E79-ACF6-C85DA31A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06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06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3CB1431D3A64E9CFABA0AC52CCD8FDDBAECD9FFC823778C31498E8D83D5C5885E54CDB5B43D6C813E040B4E3233532A4C9366D8A84352471E4EI92FH" TargetMode="External"/><Relationship Id="rId13" Type="http://schemas.openxmlformats.org/officeDocument/2006/relationships/hyperlink" Target="consultantplus://offline/ref=0153CB1431D3A64E9CFAA407D3409287DDB0B1D1F8C42028D56E12D3DA8ADF92CF110D8AF3B83738D07A520747657C17795F9365C4IA2AH" TargetMode="External"/><Relationship Id="rId18" Type="http://schemas.openxmlformats.org/officeDocument/2006/relationships/hyperlink" Target="consultantplus://offline/ref=0153CB1431D3A64E9CFABA0AC52CCD8FDDBAECD9FFC823778C31498E8D83D5C5885E54CDB5B43D6C813E01084E3233532A4C9366D8A84352471E4EI92F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153CB1431D3A64E9CFABA0AC52CCD8FDDBAECD9FFC823778C31498E8D83D5C5885E54CDB5B43D6C813E050A4E3233532A4C9366D8A84352471E4EI92FH" TargetMode="External"/><Relationship Id="rId12" Type="http://schemas.openxmlformats.org/officeDocument/2006/relationships/hyperlink" Target="consultantplus://offline/ref=0153CB1431D3A64E9CFAA407D3409287DDB0B1D1F8C42028D56E12D3DA8ADF92CF110D8AF3B83738D07A520747657C17795F9365C4IA2AH" TargetMode="External"/><Relationship Id="rId17" Type="http://schemas.openxmlformats.org/officeDocument/2006/relationships/hyperlink" Target="consultantplus://offline/ref=0153CB1431D3A64E9CFABA0AC52CCD8FDDBAECD9FFC823778C31498E8D83D5C5885E54CDB5B43D6C813E020A4E3233532A4C9366D8A84352471E4EI92FH" TargetMode="External"/><Relationship Id="rId2" Type="http://schemas.openxmlformats.org/officeDocument/2006/relationships/settings" Target="settings.xml"/><Relationship Id="rId16" Type="http://schemas.openxmlformats.org/officeDocument/2006/relationships/hyperlink" Target="consultantplus://offline/ref=0153CB1431D3A64E9CFABA0AC52CCD8FDDBAECD9FFC823778C31498E8D83D5C5885E54CDB5B43D6C813E030C4E3233532A4C9366D8A84352471E4EI92F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53CB1431D3A64E9CFABA0AC52CCD8FDDBAECD9FFC823778C31498E8D83D5C5885E54CDB5B43D6C813E060D4E3233532A4C9366D8A84352471E4EI92FH" TargetMode="External"/><Relationship Id="rId11" Type="http://schemas.openxmlformats.org/officeDocument/2006/relationships/hyperlink" Target="consultantplus://offline/ref=0153CB1431D3A64E9CFAA407D3409287DDB0B1D1F8C42028D56E12D3DA8ADF92CF110D8AF3B83738D07A520747657C17795F9365C4IA2AH" TargetMode="External"/><Relationship Id="rId5" Type="http://schemas.openxmlformats.org/officeDocument/2006/relationships/hyperlink" Target="consultantplus://offline/ref=0153CB1431D3A64E9CFABA0AC52CCD8FDDBAECD9FFC823778C31498E8D83D5C5885E54CDB5B43D6C813E06084E3233532A4C9366D8A84352471E4EI92FH" TargetMode="External"/><Relationship Id="rId15" Type="http://schemas.openxmlformats.org/officeDocument/2006/relationships/hyperlink" Target="consultantplus://offline/ref=0153CB1431D3A64E9CFABA0AC52CCD8FDDBAECD9FFC823778C31498E8D83D5C5885E54CDB5B43D6C813E03094E3233532A4C9366D8A84352471E4EI92FH" TargetMode="External"/><Relationship Id="rId10" Type="http://schemas.openxmlformats.org/officeDocument/2006/relationships/hyperlink" Target="consultantplus://offline/ref=0153CB1431D3A64E9CFAA407D3409287DDB0B1D1F8C42028D56E12D3DA8ADF92CF110D8AF3B83738D07A520747657C17795F9365C4IA2AH" TargetMode="External"/><Relationship Id="rId19" Type="http://schemas.openxmlformats.org/officeDocument/2006/relationships/hyperlink" Target="consultantplus://offline/ref=0153CB1431D3A64E9CFABA0AC52CCD8FDDBAECD9FFC823778C31498E8D83D5C5885E54CDB5B43D6C813E010F4E3233532A4C9366D8A84352471E4EI92FH" TargetMode="External"/><Relationship Id="rId4" Type="http://schemas.openxmlformats.org/officeDocument/2006/relationships/hyperlink" Target="consultantplus://offline/ref=0153CB1431D3A64E9CFABA0AC52CCD8FDDBAECD9FFC823778C31498E8D83D5C5885E54DFB5EC316E8220070C5B646215I72DH" TargetMode="External"/><Relationship Id="rId9" Type="http://schemas.openxmlformats.org/officeDocument/2006/relationships/hyperlink" Target="consultantplus://offline/ref=0153CB1431D3A64E9CFABA0AC52CCD8FDDBAECD9FFC823778C31498E8D83D5C5885E54CDB5B43D6C813E040E4E3233532A4C9366D8A84352471E4EI92FH" TargetMode="External"/><Relationship Id="rId14" Type="http://schemas.openxmlformats.org/officeDocument/2006/relationships/hyperlink" Target="consultantplus://offline/ref=0153CB1431D3A64E9CFAA407D3409287DDB0B1D1F8C42028D56E12D3DA8ADF92CF110D8AF3B83738D07A520747657C17795F9365C4IA2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2394</Words>
  <Characters>13647</Characters>
  <Application>Microsoft Office Word</Application>
  <DocSecurity>0</DocSecurity>
  <Lines>113</Lines>
  <Paragraphs>32</Paragraphs>
  <ScaleCrop>false</ScaleCrop>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nedra538@hotmail.com</dc:creator>
  <cp:keywords/>
  <dc:description/>
  <cp:lastModifiedBy>nedra538@hotmail.com</cp:lastModifiedBy>
  <cp:revision>1</cp:revision>
  <dcterms:created xsi:type="dcterms:W3CDTF">2022-06-23T07:54:00Z</dcterms:created>
  <dcterms:modified xsi:type="dcterms:W3CDTF">2022-06-23T07:55:00Z</dcterms:modified>
</cp:coreProperties>
</file>