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1E" w14:textId="77777777" w:rsidR="00BF5ED8" w:rsidRDefault="006D1C2A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Ежегодная о</w:t>
      </w:r>
      <w:r w:rsidRPr="00D339AE">
        <w:rPr>
          <w:rFonts w:ascii="Times New Roman" w:hAnsi="Times New Roman" w:cs="Times New Roman"/>
          <w:b/>
          <w:sz w:val="28"/>
          <w:szCs w:val="28"/>
        </w:rPr>
        <w:t xml:space="preserve">тчетность </w:t>
      </w:r>
      <w:r w:rsidR="00BF5E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40BFA">
        <w:rPr>
          <w:rFonts w:ascii="Times New Roman" w:hAnsi="Times New Roman" w:cs="Times New Roman"/>
          <w:b/>
          <w:sz w:val="28"/>
          <w:szCs w:val="28"/>
        </w:rPr>
        <w:t>форм</w:t>
      </w:r>
      <w:r w:rsidR="00BF5ED8">
        <w:rPr>
          <w:rFonts w:ascii="Times New Roman" w:hAnsi="Times New Roman" w:cs="Times New Roman"/>
          <w:b/>
          <w:sz w:val="28"/>
          <w:szCs w:val="28"/>
        </w:rPr>
        <w:t>е</w:t>
      </w:r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D8">
        <w:rPr>
          <w:rFonts w:ascii="Times New Roman" w:hAnsi="Times New Roman" w:cs="Times New Roman"/>
          <w:b/>
          <w:sz w:val="28"/>
          <w:szCs w:val="28"/>
        </w:rPr>
        <w:t>5</w:t>
      </w:r>
      <w:r w:rsidRPr="00640BFA">
        <w:rPr>
          <w:rFonts w:ascii="Times New Roman" w:hAnsi="Times New Roman" w:cs="Times New Roman"/>
          <w:b/>
          <w:sz w:val="28"/>
          <w:szCs w:val="28"/>
        </w:rPr>
        <w:t>-</w:t>
      </w:r>
      <w:r w:rsidR="00BF5ED8">
        <w:rPr>
          <w:rFonts w:ascii="Times New Roman" w:hAnsi="Times New Roman" w:cs="Times New Roman"/>
          <w:b/>
          <w:sz w:val="28"/>
          <w:szCs w:val="28"/>
        </w:rPr>
        <w:t>гр</w:t>
      </w:r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8D6FA" w14:textId="77777777" w:rsidR="00BF5ED8" w:rsidRDefault="006D1C2A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FA">
        <w:rPr>
          <w:rFonts w:ascii="Times New Roman" w:hAnsi="Times New Roman" w:cs="Times New Roman"/>
          <w:b/>
          <w:sz w:val="28"/>
          <w:szCs w:val="28"/>
        </w:rPr>
        <w:t xml:space="preserve">«Сведения о </w:t>
      </w:r>
      <w:r w:rsidR="00BF5ED8">
        <w:rPr>
          <w:rFonts w:ascii="Times New Roman" w:hAnsi="Times New Roman" w:cs="Times New Roman"/>
          <w:b/>
          <w:sz w:val="28"/>
          <w:szCs w:val="28"/>
        </w:rPr>
        <w:t>состоянии и изменении запасов</w:t>
      </w:r>
    </w:p>
    <w:p w14:paraId="156C110F" w14:textId="2456B731" w:rsidR="006D1C2A" w:rsidRDefault="00BF5ED8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полезных ископаемых</w:t>
      </w:r>
      <w:r w:rsidR="006D1C2A" w:rsidRPr="00640BFA">
        <w:rPr>
          <w:rFonts w:ascii="Times New Roman" w:hAnsi="Times New Roman" w:cs="Times New Roman"/>
          <w:b/>
          <w:sz w:val="28"/>
          <w:szCs w:val="28"/>
        </w:rPr>
        <w:t>»</w:t>
      </w:r>
    </w:p>
    <w:p w14:paraId="2DBE8FB8" w14:textId="77777777" w:rsidR="00322322" w:rsidRPr="00640BFA" w:rsidRDefault="00322322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736ED" w14:textId="5E615FE2" w:rsidR="009A4B55" w:rsidRPr="00782C4D" w:rsidRDefault="006D1C2A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</w:t>
      </w:r>
      <w:r w:rsidR="00BF5ED8" w:rsidRPr="00782C4D">
        <w:rPr>
          <w:rFonts w:ascii="Times New Roman" w:hAnsi="Times New Roman" w:cs="Times New Roman"/>
          <w:sz w:val="28"/>
          <w:szCs w:val="28"/>
        </w:rPr>
        <w:t>ли</w:t>
      </w:r>
      <w:r w:rsidRPr="00782C4D">
        <w:rPr>
          <w:rFonts w:ascii="Times New Roman" w:hAnsi="Times New Roman" w:cs="Times New Roman"/>
          <w:sz w:val="28"/>
          <w:szCs w:val="28"/>
        </w:rPr>
        <w:t xml:space="preserve"> - пользователями недр, ведущи</w:t>
      </w:r>
      <w:r w:rsidR="009A4B55" w:rsidRPr="00782C4D">
        <w:rPr>
          <w:rFonts w:ascii="Times New Roman" w:hAnsi="Times New Roman" w:cs="Times New Roman"/>
          <w:sz w:val="28"/>
          <w:szCs w:val="28"/>
        </w:rPr>
        <w:t>е</w:t>
      </w:r>
      <w:r w:rsidRPr="00782C4D">
        <w:rPr>
          <w:rFonts w:ascii="Times New Roman" w:hAnsi="Times New Roman" w:cs="Times New Roman"/>
          <w:sz w:val="28"/>
          <w:szCs w:val="28"/>
        </w:rPr>
        <w:t xml:space="preserve"> разведку и разработку месторождений - по объектам недропользования, по нераспределенному фонду месторождений</w:t>
      </w:r>
      <w:r w:rsidR="00BF5ED8" w:rsidRPr="00782C4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A4B55" w:rsidRPr="00782C4D">
        <w:rPr>
          <w:rFonts w:ascii="Times New Roman" w:hAnsi="Times New Roman" w:cs="Times New Roman"/>
          <w:sz w:val="28"/>
          <w:szCs w:val="28"/>
        </w:rPr>
        <w:t>,</w:t>
      </w:r>
      <w:r w:rsidR="00BF5ED8" w:rsidRPr="00782C4D">
        <w:rPr>
          <w:rFonts w:ascii="Times New Roman" w:hAnsi="Times New Roman" w:cs="Times New Roman"/>
          <w:sz w:val="28"/>
          <w:szCs w:val="28"/>
        </w:rPr>
        <w:t xml:space="preserve"> </w:t>
      </w:r>
      <w:r w:rsidR="00DC3A97" w:rsidRPr="00782C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C3A97" w:rsidRPr="00782C4D">
        <w:rPr>
          <w:rFonts w:ascii="Times New Roman" w:hAnsi="Times New Roman" w:cs="Times New Roman"/>
          <w:b/>
          <w:sz w:val="28"/>
          <w:szCs w:val="28"/>
        </w:rPr>
        <w:t>до 5 февраля</w:t>
      </w:r>
      <w:r w:rsidR="009A4B55" w:rsidRPr="00782C4D">
        <w:rPr>
          <w:rFonts w:ascii="Times New Roman" w:hAnsi="Times New Roman" w:cs="Times New Roman"/>
          <w:sz w:val="28"/>
          <w:szCs w:val="28"/>
        </w:rPr>
        <w:t>,</w:t>
      </w:r>
      <w:r w:rsidR="00DC3A97" w:rsidRPr="00782C4D">
        <w:rPr>
          <w:rFonts w:ascii="Times New Roman" w:hAnsi="Times New Roman" w:cs="Times New Roman"/>
          <w:sz w:val="28"/>
          <w:szCs w:val="28"/>
        </w:rPr>
        <w:t xml:space="preserve"> предоставляют сведения о состоянии и изменении запасов твердых полезных ископаемых по форме 5-гр, утвержденной Постановлением Госу</w:t>
      </w:r>
      <w:r w:rsidR="009A4B55" w:rsidRPr="00782C4D">
        <w:rPr>
          <w:rFonts w:ascii="Times New Roman" w:hAnsi="Times New Roman" w:cs="Times New Roman"/>
          <w:sz w:val="28"/>
          <w:szCs w:val="28"/>
        </w:rPr>
        <w:t xml:space="preserve">дарственного Комитета </w:t>
      </w:r>
      <w:r w:rsidR="00DC3A97" w:rsidRPr="00782C4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A4B55" w:rsidRPr="00782C4D">
        <w:rPr>
          <w:rFonts w:ascii="Times New Roman" w:hAnsi="Times New Roman" w:cs="Times New Roman"/>
          <w:sz w:val="28"/>
          <w:szCs w:val="28"/>
        </w:rPr>
        <w:t xml:space="preserve">по статистике от 13 ноября 2000 года № </w:t>
      </w:r>
      <w:r w:rsidR="00EB6B89" w:rsidRPr="00782C4D">
        <w:rPr>
          <w:rFonts w:ascii="Times New Roman" w:hAnsi="Times New Roman" w:cs="Times New Roman"/>
          <w:sz w:val="28"/>
          <w:szCs w:val="28"/>
        </w:rPr>
        <w:t>110.</w:t>
      </w:r>
    </w:p>
    <w:p w14:paraId="20159BC8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 все юридические лица и индивидуальные предприниматели обязаны представлять первичные статистические данные по формам федерального статистического наблюдения в форме электронного документа, подписанного усиленной квалифицированной электронной подписью.</w:t>
      </w:r>
    </w:p>
    <w:p w14:paraId="1D935E92" w14:textId="23B3BDF1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Начиная с данных за 2021 год предусмотрено представление форм статистической отчетности с использованием «Личного кабинета недропользователя» (далее – ЛКН), https://lk.rosnedra.gov.ru. </w:t>
      </w:r>
    </w:p>
    <w:p w14:paraId="3B0A1A06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Пользователями портала ЛКН являются уполномоченные сотрудники юридических лиц – российских организаций и индивидуальных предпринимателей, выполняющих работы в сфере недропользования и геологического изучения недр. Предоставление доступа к ЛКН осуществляется руководителем юридического лица или лицом, имеющим право действовать без доверенности в отношении организации. Доступ предоставляется с помощью Единого портала государственных и муниципальных услуг (https://www.gosuslugi.ru).</w:t>
      </w:r>
    </w:p>
    <w:p w14:paraId="2F03231F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Вход в ЛКН осуществляется с использованием Единой системы идентификации и аутентификации (ЕСИА). Для работы в ЛКН необходимо авторизоваться в ЕСИА с использованием учетной записи сотрудника юридического лица или индивидуального предпринимателя, имеющего соответствующий доступ.</w:t>
      </w:r>
    </w:p>
    <w:p w14:paraId="5CB3A1BC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Для работы в ЛКН к учетной записи пользователя в ЕСИА предъявляются следующие требования:</w:t>
      </w:r>
    </w:p>
    <w:p w14:paraId="160B8428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Учетная запись пользователя в ЕСИА должна быть подтверждена.</w:t>
      </w:r>
    </w:p>
    <w:p w14:paraId="52D9B1B2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Пользователь должен авторизоваться как сотрудник юридического лица или индивидуальный предприниматель.</w:t>
      </w:r>
    </w:p>
    <w:p w14:paraId="0482D83A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Пользователь должен являться руководителем организации либо быть включен хотя бы в одну из групп доступа системы «ИС ГУ Роснедра» Федерального агентства по недропользованию.</w:t>
      </w:r>
    </w:p>
    <w:p w14:paraId="2AADE564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lastRenderedPageBreak/>
        <w:t>Подробнее об управлении группами доступа можно узнать в разделе 3.5.1.4 «Управление группами доступа» Руководства пользователя ЕСИА.</w:t>
      </w:r>
    </w:p>
    <w:p w14:paraId="5112E1E5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Адрес электронной почты службы поддержки ЛКН: subsoil@rfgf.ru.</w:t>
      </w:r>
    </w:p>
    <w:p w14:paraId="4ED93377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Заполненная форма подписывается усиленной квалифицированной электронной подписью. Для представления формы статистической отчетности через ЛКН пользователь должен иметь квалифицированный сертификат ключа проверки электронной подписи, полученный в удостоверяющем центре, аккредитованном в соответствии с требованиями федерального закона от 06.04.2011 № 63-ФЗ (перечень удостоверяющих центров доступен по адресу http://minsvyaz.ru/ru/activity/govservices/2/). Заполненная форма подписывается усиленной квалифицированной электронной подписью в ЛКН (форма никуда не скачивается. При этом есть возможность получить ее электронную копию).</w:t>
      </w:r>
    </w:p>
    <w:p w14:paraId="531FE50E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данные, не прошедшие проверку электронной подписи, не будут приняты к учету и обработке. Проверьте выполнение Условий для осуществления подписи </w:t>
      </w:r>
      <w:proofErr w:type="spellStart"/>
      <w:r w:rsidRPr="00782C4D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782C4D">
        <w:rPr>
          <w:rFonts w:ascii="Times New Roman" w:hAnsi="Times New Roman" w:cs="Times New Roman"/>
          <w:sz w:val="28"/>
          <w:szCs w:val="28"/>
        </w:rPr>
        <w:t xml:space="preserve"> и подачи ее в электронном виде.</w:t>
      </w:r>
    </w:p>
    <w:p w14:paraId="50C72F46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Возможно представление статистической отчетности по доверенности как сотрудником недропользователя, так и лицом, не являющимся сотрудником недропользователя (представитель). В этом случае при представлении статистической отчетности представитель должен представить скан-образ доверенности, подписанный электронной подписью представителя, или доверенность в электронном виде, подписанную усиленной квалифицированной электронной подписью уполномоченного сотрудника недропользователя.</w:t>
      </w:r>
    </w:p>
    <w:p w14:paraId="77306C9A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Представление статистической отчетности сотрудником недропользователя через ЛКН возможно только при наличии у него соответствующих прав (подробнее – смотрите «Регистрация пользователей на портале ЛКН»).</w:t>
      </w:r>
    </w:p>
    <w:p w14:paraId="14376A3B" w14:textId="5BC71CF9" w:rsidR="00DB0991" w:rsidRPr="00782C4D" w:rsidRDefault="00DB0991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Сведения о состоянии и изменении запасов твердых полезных ископаемых составляются в соответствии с утвержденной Росстатом формой 5-гр</w:t>
      </w:r>
      <w:r w:rsidR="00D76E7F" w:rsidRPr="00782C4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82C4D">
        <w:rPr>
          <w:rFonts w:ascii="Times New Roman" w:hAnsi="Times New Roman" w:cs="Times New Roman"/>
          <w:sz w:val="28"/>
          <w:szCs w:val="28"/>
        </w:rPr>
        <w:t>.</w:t>
      </w:r>
      <w:r w:rsidR="00D76E7F" w:rsidRPr="00782C4D">
        <w:rPr>
          <w:rFonts w:ascii="Times New Roman" w:hAnsi="Times New Roman" w:cs="Times New Roman"/>
          <w:sz w:val="28"/>
          <w:szCs w:val="28"/>
        </w:rPr>
        <w:t xml:space="preserve"> </w:t>
      </w:r>
      <w:r w:rsidRPr="00782C4D">
        <w:rPr>
          <w:rFonts w:ascii="Times New Roman" w:hAnsi="Times New Roman" w:cs="Times New Roman"/>
          <w:color w:val="212529"/>
          <w:sz w:val="28"/>
          <w:szCs w:val="28"/>
        </w:rPr>
        <w:t>При представлении сведений уполномоченное лицо недропользователя представляет табличную часть формы (.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xls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, 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xlsx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), пояснительную записку (.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pdf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, 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doc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, 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docx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) а также дополнительные материалы (.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rar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, .</w:t>
      </w:r>
      <w:proofErr w:type="spellStart"/>
      <w:r w:rsidRPr="00782C4D">
        <w:rPr>
          <w:rFonts w:ascii="Times New Roman" w:hAnsi="Times New Roman" w:cs="Times New Roman"/>
          <w:color w:val="212529"/>
          <w:sz w:val="28"/>
          <w:szCs w:val="28"/>
        </w:rPr>
        <w:t>zip</w:t>
      </w:r>
      <w:proofErr w:type="spellEnd"/>
      <w:r w:rsidRPr="00782C4D">
        <w:rPr>
          <w:rFonts w:ascii="Times New Roman" w:hAnsi="Times New Roman" w:cs="Times New Roman"/>
          <w:color w:val="212529"/>
          <w:sz w:val="28"/>
          <w:szCs w:val="28"/>
        </w:rPr>
        <w:t>). Все представляемые файлы должны быть подписаны усиленной квалифицированной электронной подписью уполномоченного сотрудника недропользователя или уполномоченного лица недропользователя.</w:t>
      </w:r>
    </w:p>
    <w:p w14:paraId="74631110" w14:textId="77777777" w:rsidR="009A4B55" w:rsidRPr="00782C4D" w:rsidRDefault="009A4B55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Нарушение порядка представления статистической информации, а </w:t>
      </w:r>
      <w:r w:rsidR="00CB4085" w:rsidRPr="00782C4D">
        <w:rPr>
          <w:rFonts w:ascii="Times New Roman" w:hAnsi="Times New Roman" w:cs="Times New Roman"/>
          <w:sz w:val="28"/>
          <w:szCs w:val="28"/>
        </w:rPr>
        <w:t>также</w:t>
      </w:r>
      <w:r w:rsidRPr="00782C4D">
        <w:rPr>
          <w:rFonts w:ascii="Times New Roman" w:hAnsi="Times New Roman" w:cs="Times New Roman"/>
          <w:sz w:val="28"/>
          <w:szCs w:val="28"/>
        </w:rPr>
        <w:t xml:space="preserve">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«Об ответственности за нарушение порядка представления государственной статистической отчетности».</w:t>
      </w:r>
    </w:p>
    <w:sectPr w:rsidR="009A4B55" w:rsidRPr="0078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2A"/>
    <w:rsid w:val="00322322"/>
    <w:rsid w:val="006D1C2A"/>
    <w:rsid w:val="006F4CA5"/>
    <w:rsid w:val="00782C4D"/>
    <w:rsid w:val="009A4B55"/>
    <w:rsid w:val="00A54031"/>
    <w:rsid w:val="00B171D4"/>
    <w:rsid w:val="00BF5ED8"/>
    <w:rsid w:val="00CB4085"/>
    <w:rsid w:val="00D76E7F"/>
    <w:rsid w:val="00DB0991"/>
    <w:rsid w:val="00DC3A97"/>
    <w:rsid w:val="00EB6B89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16C"/>
  <w15:chartTrackingRefBased/>
  <w15:docId w15:val="{5019FBA0-EDAB-4956-9BE6-23EE7D1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 B</cp:lastModifiedBy>
  <cp:revision>6</cp:revision>
  <dcterms:created xsi:type="dcterms:W3CDTF">2018-11-26T08:56:00Z</dcterms:created>
  <dcterms:modified xsi:type="dcterms:W3CDTF">2022-03-31T07:34:00Z</dcterms:modified>
</cp:coreProperties>
</file>