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001" w:rsidRDefault="00525001">
      <w:pPr>
        <w:pStyle w:val="ConsPlusTitlePage"/>
      </w:pPr>
      <w:r>
        <w:t xml:space="preserve">Документ предоставлен </w:t>
      </w:r>
      <w:hyperlink r:id="rId4" w:history="1">
        <w:r>
          <w:rPr>
            <w:color w:val="0000FF"/>
          </w:rPr>
          <w:t>КонсультантПлюс</w:t>
        </w:r>
      </w:hyperlink>
      <w:r>
        <w:br/>
      </w:r>
    </w:p>
    <w:p w:rsidR="00525001" w:rsidRDefault="00525001">
      <w:pPr>
        <w:pStyle w:val="ConsPlusNormal"/>
        <w:jc w:val="both"/>
        <w:outlineLvl w:val="0"/>
      </w:pPr>
    </w:p>
    <w:p w:rsidR="00525001" w:rsidRDefault="00525001">
      <w:pPr>
        <w:pStyle w:val="ConsPlusNormal"/>
        <w:outlineLvl w:val="0"/>
      </w:pPr>
      <w:r>
        <w:t>Зарегистрировано в Минюсте России 1 декабря 2017 г. N 49082</w:t>
      </w:r>
    </w:p>
    <w:p w:rsidR="00525001" w:rsidRDefault="00525001">
      <w:pPr>
        <w:pStyle w:val="ConsPlusNormal"/>
        <w:pBdr>
          <w:top w:val="single" w:sz="6" w:space="0" w:color="auto"/>
        </w:pBdr>
        <w:spacing w:before="100" w:after="100"/>
        <w:jc w:val="both"/>
        <w:rPr>
          <w:sz w:val="2"/>
          <w:szCs w:val="2"/>
        </w:rPr>
      </w:pPr>
    </w:p>
    <w:p w:rsidR="00525001" w:rsidRDefault="00525001">
      <w:pPr>
        <w:pStyle w:val="ConsPlusNormal"/>
        <w:jc w:val="both"/>
      </w:pPr>
    </w:p>
    <w:p w:rsidR="00525001" w:rsidRDefault="00525001">
      <w:pPr>
        <w:pStyle w:val="ConsPlusTitle"/>
        <w:jc w:val="center"/>
      </w:pPr>
      <w:r>
        <w:t>ФЕДЕРАЛЬНАЯ СЛУЖБА ПО ЭКОЛОГИЧЕСКОМУ, ТЕХНОЛОГИЧЕСКОМУ</w:t>
      </w:r>
    </w:p>
    <w:p w:rsidR="00525001" w:rsidRDefault="00525001">
      <w:pPr>
        <w:pStyle w:val="ConsPlusTitle"/>
        <w:jc w:val="center"/>
      </w:pPr>
      <w:r>
        <w:t>И АТОМНОМУ НАДЗОРУ</w:t>
      </w:r>
    </w:p>
    <w:p w:rsidR="00525001" w:rsidRDefault="00525001">
      <w:pPr>
        <w:pStyle w:val="ConsPlusTitle"/>
        <w:jc w:val="both"/>
      </w:pPr>
    </w:p>
    <w:p w:rsidR="00525001" w:rsidRDefault="00525001">
      <w:pPr>
        <w:pStyle w:val="ConsPlusTitle"/>
        <w:jc w:val="center"/>
      </w:pPr>
      <w:r>
        <w:t>ПРИКАЗ</w:t>
      </w:r>
    </w:p>
    <w:p w:rsidR="00525001" w:rsidRDefault="00525001">
      <w:pPr>
        <w:pStyle w:val="ConsPlusTitle"/>
        <w:jc w:val="center"/>
      </w:pPr>
      <w:r>
        <w:t>от 1 ноября 2017 г. N 461</w:t>
      </w:r>
    </w:p>
    <w:p w:rsidR="00525001" w:rsidRDefault="00525001">
      <w:pPr>
        <w:pStyle w:val="ConsPlusTitle"/>
        <w:jc w:val="both"/>
      </w:pPr>
    </w:p>
    <w:p w:rsidR="00525001" w:rsidRDefault="00525001">
      <w:pPr>
        <w:pStyle w:val="ConsPlusTitle"/>
        <w:jc w:val="center"/>
      </w:pPr>
      <w:r>
        <w:t>ОБ УТВЕРЖДЕНИИ ТРЕБОВАНИЙ</w:t>
      </w:r>
    </w:p>
    <w:p w:rsidR="00525001" w:rsidRDefault="00525001">
      <w:pPr>
        <w:pStyle w:val="ConsPlusTitle"/>
        <w:jc w:val="center"/>
      </w:pPr>
      <w:r>
        <w:t>К СОДЕРЖАНИЮ ПРОЕКТА ГОРНОГО ОТВОДА, ФОРМЕ ГОРНООТВОДНОГО</w:t>
      </w:r>
    </w:p>
    <w:p w:rsidR="00525001" w:rsidRDefault="00525001">
      <w:pPr>
        <w:pStyle w:val="ConsPlusTitle"/>
        <w:jc w:val="center"/>
      </w:pPr>
      <w:r>
        <w:t>АКТА, ГРАФИЧЕСКИХ ПРИЛОЖЕНИЙ, ПЛАНА ГОРНОГО ОТВОДА</w:t>
      </w:r>
    </w:p>
    <w:p w:rsidR="00525001" w:rsidRDefault="00525001">
      <w:pPr>
        <w:pStyle w:val="ConsPlusTitle"/>
        <w:jc w:val="center"/>
      </w:pPr>
      <w:r>
        <w:t>И ВЕДЕНИЮ РЕЕСТРА ДОКУМЕНТОВ, УДОСТОВЕРЯЮЩИХ</w:t>
      </w:r>
    </w:p>
    <w:p w:rsidR="00525001" w:rsidRDefault="00525001">
      <w:pPr>
        <w:pStyle w:val="ConsPlusTitle"/>
        <w:jc w:val="center"/>
      </w:pPr>
      <w:r>
        <w:t>УТОЧНЕННЫЕ ГРАНИЦЫ ГОРНОГО ОТВОДА</w:t>
      </w:r>
    </w:p>
    <w:p w:rsidR="00525001" w:rsidRDefault="00525001">
      <w:pPr>
        <w:pStyle w:val="ConsPlusNormal"/>
        <w:jc w:val="both"/>
      </w:pPr>
    </w:p>
    <w:p w:rsidR="00525001" w:rsidRDefault="00525001">
      <w:pPr>
        <w:pStyle w:val="ConsPlusNormal"/>
        <w:ind w:firstLine="540"/>
        <w:jc w:val="both"/>
      </w:pPr>
      <w:r>
        <w:t xml:space="preserve">В соответствии со </w:t>
      </w:r>
      <w:hyperlink r:id="rId5" w:history="1">
        <w:r>
          <w:rPr>
            <w:color w:val="0000FF"/>
          </w:rPr>
          <w:t>статьей 7</w:t>
        </w:r>
      </w:hyperlink>
      <w:r>
        <w:t xml:space="preserve"> Закона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21, ст. 2061; N 33, ст. 3429; 2002, N 22, ст. 2026; 2003, N 23, ст. 2174; 2004, N 27, ст. 2711; N 35, ст. 3607; 2006, N 17, ст. 1778; N 44, ст. 4538; 2007, N 27, ст. 3213; N 49, ст. 6056; 2008, N 18, ст. 1941; N 29, ст. 3418, ст. 3420; N 30, ст. 3616; 2009, N 1, ст. 17; N 29, ст. 3601; N 52, ст. 6450; 2010, N 21, ст. 2527; N 31, ст. 4155; 2011, N 15, ст. 2018, ст. 2025; N 30, ст. 4567, ст. 4570, ст. 4572, ст. 4590; N 48, ст. 6732; N 49, ст. 7042; N 50, ст. 7343, ст. 7359; 2012, N 25, ст. 3264; N 31, ст. 4322; N 53, ст. 7648; 2013, N 19, ст. 2312; N 30, ст. 4060, ст. 4061; N 52, ст. 6961, ст. 6973; 2014, N 26, ст. 3377; N 30, ст. 4261, ст. 4262; N 48, ст. 6647; 2015, N 1, ст. 11, ст. 12, ст. 52; N 27, ст. 3996; N 29, ст. 4350, ст. 4359; 2016, N 15, ст. 2066; N 27, ст. 4212; N 31, ст. 4737), </w:t>
      </w:r>
      <w:hyperlink r:id="rId6" w:history="1">
        <w:r>
          <w:rPr>
            <w:color w:val="0000FF"/>
          </w:rPr>
          <w:t>пунктами 2</w:t>
        </w:r>
      </w:hyperlink>
      <w:r>
        <w:t xml:space="preserve">, </w:t>
      </w:r>
      <w:hyperlink r:id="rId7" w:history="1">
        <w:r>
          <w:rPr>
            <w:color w:val="0000FF"/>
          </w:rPr>
          <w:t>6</w:t>
        </w:r>
      </w:hyperlink>
      <w:r>
        <w:t xml:space="preserve">, </w:t>
      </w:r>
      <w:hyperlink r:id="rId8" w:history="1">
        <w:r>
          <w:rPr>
            <w:color w:val="0000FF"/>
          </w:rPr>
          <w:t>19</w:t>
        </w:r>
      </w:hyperlink>
      <w:r>
        <w:t xml:space="preserve"> Правил подготовки и оформления документов, удостоверяющих уточненные границы горного отвода, утвержденных постановлением Правительства Российской Федерации от 29 июля 2015 г. N 770 (Собрание законодательства Российской Федерации, 2015, N 32, ст. 4761), </w:t>
      </w:r>
      <w:hyperlink r:id="rId9" w:history="1">
        <w:r>
          <w:rPr>
            <w:color w:val="0000FF"/>
          </w:rPr>
          <w:t>пунктом 1</w:t>
        </w:r>
      </w:hyperlink>
      <w:r>
        <w:t xml:space="preserve">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N 401 (Собрание законодательства Российской Федерации, 2004, N 32, ст. 3348; 2006, N 5, ст. 544; N 23, ст. 2527; N 52, ст. 5587; 2008, N 22, ст. 2581; N 46, ст. 5337; 2009, N 6, ст. 738; N 33, ст. 4081; N 49, ст. 5976; 2010, N 9, ст. 960; N 26, ст. 3350; N 38, ст. 4835; 2011, N 6, ст. 888; N 14, ст. 1935; N 41, ст. 5750; N 50, ст. 7385; 2012, N 29, ст. 4123; N 42, ст. 5726; 2013, N 12, ст. 1343; N 45, ст. 5822; 2014, N 2, ст. 108, N 35, ст. 4773; 2015, N 2, ст. 491; N 4, ст. 661; 2016, N 28, ст. 4741; N 48, ст. 6789; 2017, N 12, ст. 1729; N 26, ст. 3847), приказываю:</w:t>
      </w:r>
    </w:p>
    <w:p w:rsidR="00525001" w:rsidRDefault="00525001">
      <w:pPr>
        <w:pStyle w:val="ConsPlusNormal"/>
        <w:spacing w:before="220"/>
        <w:ind w:firstLine="540"/>
        <w:jc w:val="both"/>
      </w:pPr>
      <w:r>
        <w:t xml:space="preserve">1. Утвердить прилагаемые </w:t>
      </w:r>
      <w:hyperlink w:anchor="P35" w:history="1">
        <w:r>
          <w:rPr>
            <w:color w:val="0000FF"/>
          </w:rPr>
          <w:t>Требования</w:t>
        </w:r>
      </w:hyperlink>
      <w:r>
        <w:t xml:space="preserve"> к содержанию проекта горного отвода, форме горноотводного акта, графических приложений, плана горного отвода и ведению реестра документов, удостоверяющих уточненные границы горного отвода.</w:t>
      </w:r>
    </w:p>
    <w:p w:rsidR="00525001" w:rsidRDefault="00525001">
      <w:pPr>
        <w:pStyle w:val="ConsPlusNormal"/>
        <w:spacing w:before="220"/>
        <w:ind w:firstLine="540"/>
        <w:jc w:val="both"/>
      </w:pPr>
      <w:r>
        <w:t xml:space="preserve">2. Признать не подлежащим применению </w:t>
      </w:r>
      <w:hyperlink r:id="rId10" w:history="1">
        <w:r>
          <w:rPr>
            <w:color w:val="0000FF"/>
          </w:rPr>
          <w:t>постановление</w:t>
        </w:r>
      </w:hyperlink>
      <w:r>
        <w:t xml:space="preserve"> Федерального горного и промышленного надзора России от 11 сентября 1996 г. N 35 "Об утверждении Инструкции о порядке предоставления горных отводов для разработки газовых и нефтяных месторождений" (зарегистрировано Министерством юстиции Российской Федерации 9 октября 1996 г., регистрационный N 1175; Бюллетень нормативных актов федеральных органов исполнительной власти, 1996, N 9);</w:t>
      </w:r>
    </w:p>
    <w:p w:rsidR="00525001" w:rsidRDefault="00525001">
      <w:pPr>
        <w:pStyle w:val="ConsPlusNormal"/>
        <w:spacing w:before="220"/>
        <w:ind w:firstLine="540"/>
        <w:jc w:val="both"/>
      </w:pPr>
      <w:r>
        <w:t xml:space="preserve">3. Признать утратившим силу </w:t>
      </w:r>
      <w:hyperlink r:id="rId11" w:history="1">
        <w:r>
          <w:rPr>
            <w:color w:val="0000FF"/>
          </w:rPr>
          <w:t>приказ</w:t>
        </w:r>
      </w:hyperlink>
      <w:r>
        <w:t xml:space="preserve"> Федеральной службы по экологическому, технологическому и атомному надзору от 13 июля 2006 г. N 684 "О внесении дополнений и изменений в Инструкцию о порядке предоставления горных отводов для разработки газовых и </w:t>
      </w:r>
      <w:r>
        <w:lastRenderedPageBreak/>
        <w:t>нефтяных месторождений" (зарегистрирован Министерством юстиции Российской Федерации 13 июля 2006 г., регистрационный N 8056; Бюллетень нормативных актов федеральных органов исполнительной власти, 2006, N 30).</w:t>
      </w:r>
    </w:p>
    <w:p w:rsidR="00525001" w:rsidRDefault="00525001">
      <w:pPr>
        <w:pStyle w:val="ConsPlusNormal"/>
        <w:spacing w:before="220"/>
        <w:ind w:firstLine="540"/>
        <w:jc w:val="both"/>
      </w:pPr>
      <w:r>
        <w:t>4. Настоящий приказ вступает в силу по истечении трех месяцев после его официального опубликования.</w:t>
      </w:r>
    </w:p>
    <w:p w:rsidR="00525001" w:rsidRDefault="00525001">
      <w:pPr>
        <w:pStyle w:val="ConsPlusNormal"/>
        <w:jc w:val="both"/>
      </w:pPr>
    </w:p>
    <w:p w:rsidR="00525001" w:rsidRDefault="00525001">
      <w:pPr>
        <w:pStyle w:val="ConsPlusNormal"/>
        <w:jc w:val="right"/>
      </w:pPr>
      <w:r>
        <w:t>Руководитель</w:t>
      </w:r>
    </w:p>
    <w:p w:rsidR="00525001" w:rsidRDefault="00525001">
      <w:pPr>
        <w:pStyle w:val="ConsPlusNormal"/>
        <w:jc w:val="right"/>
      </w:pPr>
      <w:r>
        <w:t>А.В.АЛЕШИН</w:t>
      </w:r>
    </w:p>
    <w:p w:rsidR="00525001" w:rsidRDefault="00525001">
      <w:pPr>
        <w:pStyle w:val="ConsPlusNormal"/>
        <w:jc w:val="both"/>
      </w:pPr>
    </w:p>
    <w:p w:rsidR="00525001" w:rsidRDefault="00525001">
      <w:pPr>
        <w:pStyle w:val="ConsPlusNormal"/>
        <w:jc w:val="both"/>
      </w:pPr>
    </w:p>
    <w:p w:rsidR="00525001" w:rsidRDefault="00525001">
      <w:pPr>
        <w:pStyle w:val="ConsPlusNormal"/>
        <w:jc w:val="both"/>
      </w:pPr>
    </w:p>
    <w:p w:rsidR="00525001" w:rsidRDefault="00525001">
      <w:pPr>
        <w:pStyle w:val="ConsPlusNormal"/>
        <w:jc w:val="both"/>
      </w:pPr>
    </w:p>
    <w:p w:rsidR="00525001" w:rsidRDefault="00525001">
      <w:pPr>
        <w:pStyle w:val="ConsPlusNormal"/>
        <w:jc w:val="both"/>
      </w:pPr>
    </w:p>
    <w:p w:rsidR="00525001" w:rsidRDefault="00525001">
      <w:pPr>
        <w:pStyle w:val="ConsPlusNormal"/>
        <w:jc w:val="right"/>
        <w:outlineLvl w:val="0"/>
      </w:pPr>
      <w:r>
        <w:t>Утверждены</w:t>
      </w:r>
    </w:p>
    <w:p w:rsidR="00525001" w:rsidRDefault="00525001">
      <w:pPr>
        <w:pStyle w:val="ConsPlusNormal"/>
        <w:jc w:val="right"/>
      </w:pPr>
      <w:r>
        <w:t>приказом Федеральной службы</w:t>
      </w:r>
    </w:p>
    <w:p w:rsidR="00525001" w:rsidRDefault="00525001">
      <w:pPr>
        <w:pStyle w:val="ConsPlusNormal"/>
        <w:jc w:val="right"/>
      </w:pPr>
      <w:r>
        <w:t>по экологическому, технологическому</w:t>
      </w:r>
    </w:p>
    <w:p w:rsidR="00525001" w:rsidRDefault="00525001">
      <w:pPr>
        <w:pStyle w:val="ConsPlusNormal"/>
        <w:jc w:val="right"/>
      </w:pPr>
      <w:r>
        <w:t>и атомному надзору</w:t>
      </w:r>
    </w:p>
    <w:p w:rsidR="00525001" w:rsidRDefault="00525001">
      <w:pPr>
        <w:pStyle w:val="ConsPlusNormal"/>
        <w:jc w:val="right"/>
      </w:pPr>
      <w:r>
        <w:t>от 1 ноября 2017 г. N 461</w:t>
      </w:r>
    </w:p>
    <w:p w:rsidR="00525001" w:rsidRDefault="00525001">
      <w:pPr>
        <w:pStyle w:val="ConsPlusNormal"/>
        <w:jc w:val="both"/>
      </w:pPr>
    </w:p>
    <w:p w:rsidR="00525001" w:rsidRDefault="00525001">
      <w:pPr>
        <w:pStyle w:val="ConsPlusTitle"/>
        <w:jc w:val="center"/>
      </w:pPr>
      <w:bookmarkStart w:id="0" w:name="P35"/>
      <w:bookmarkEnd w:id="0"/>
      <w:r>
        <w:t>ТРЕБОВАНИЯ</w:t>
      </w:r>
    </w:p>
    <w:p w:rsidR="00525001" w:rsidRDefault="00525001">
      <w:pPr>
        <w:pStyle w:val="ConsPlusTitle"/>
        <w:jc w:val="center"/>
      </w:pPr>
      <w:r>
        <w:t>К СОДЕРЖАНИЮ ПРОЕКТА ГОРНОГО ОТВОДА, ФОРМЕ ГОРНООТВОДНОГО</w:t>
      </w:r>
    </w:p>
    <w:p w:rsidR="00525001" w:rsidRDefault="00525001">
      <w:pPr>
        <w:pStyle w:val="ConsPlusTitle"/>
        <w:jc w:val="center"/>
      </w:pPr>
      <w:r>
        <w:t>АКТА, ГРАФИЧЕСКИХ ПРИЛОЖЕНИЙ, ПЛАНА ГОРНОГО ОТВОДА</w:t>
      </w:r>
    </w:p>
    <w:p w:rsidR="00525001" w:rsidRDefault="00525001">
      <w:pPr>
        <w:pStyle w:val="ConsPlusTitle"/>
        <w:jc w:val="center"/>
      </w:pPr>
      <w:r>
        <w:t>И ВЕДЕНИЮ РЕЕСТРА ДОКУМЕНТОВ, УДОСТОВЕРЯЮЩИХ</w:t>
      </w:r>
    </w:p>
    <w:p w:rsidR="00525001" w:rsidRDefault="00525001">
      <w:pPr>
        <w:pStyle w:val="ConsPlusTitle"/>
        <w:jc w:val="center"/>
      </w:pPr>
      <w:r>
        <w:t>УТОЧНЕННЫЕ ГРАНИЦЫ ГОРНОГО ОТВОДА</w:t>
      </w:r>
    </w:p>
    <w:p w:rsidR="00525001" w:rsidRDefault="00525001">
      <w:pPr>
        <w:pStyle w:val="ConsPlusNormal"/>
        <w:jc w:val="both"/>
      </w:pPr>
    </w:p>
    <w:p w:rsidR="00525001" w:rsidRDefault="00525001">
      <w:pPr>
        <w:pStyle w:val="ConsPlusNormal"/>
        <w:ind w:firstLine="540"/>
        <w:jc w:val="both"/>
      </w:pPr>
      <w:r>
        <w:t>1. Настоящие Требования к содержанию проекта горного отвода, форме горноотводного акта, графических приложений, плана горного отвода и ведению реестра документов, удостоверяющих уточненные границы горного отвода (далее - Требования), устанавливают структуру и содержание проекта горного отвода при обосновании границ горного отвода, форме документов, удостоверяющих уточненные границы горного отвода (далее - горноотводная документация), и ведению реестра горноотводной документации.</w:t>
      </w:r>
    </w:p>
    <w:p w:rsidR="00525001" w:rsidRDefault="00525001">
      <w:pPr>
        <w:pStyle w:val="ConsPlusNormal"/>
        <w:spacing w:before="220"/>
        <w:ind w:firstLine="540"/>
        <w:jc w:val="both"/>
      </w:pPr>
      <w:r>
        <w:t xml:space="preserve">2. Требования разработаны в соответствии с </w:t>
      </w:r>
      <w:hyperlink r:id="rId12" w:history="1">
        <w:r>
          <w:rPr>
            <w:color w:val="0000FF"/>
          </w:rPr>
          <w:t>Законом</w:t>
        </w:r>
      </w:hyperlink>
      <w:r>
        <w:t xml:space="preserve"> Российской Федерации от 21 февраля 1992 г. N 2395-1 "О недрах", постановлением Правительства Российской Федерации от 29 июля 2015 г. N 770 "Об утверждении Правил подготовки и оформления документов, удостоверяющих уточненные границы горного отвода" (далее - Правила), </w:t>
      </w:r>
      <w:hyperlink r:id="rId13" w:history="1">
        <w:r>
          <w:rPr>
            <w:color w:val="0000FF"/>
          </w:rPr>
          <w:t>постановлением</w:t>
        </w:r>
      </w:hyperlink>
      <w:r>
        <w:t xml:space="preserve"> Правительства Российской Федерации от 2 февраля 2010 г. N 39 "Об утверждении Положения о государственном надзоре за безопасным ведением работ, связанных с пользованием недрами, и о внесении изменений в Положение о государственном контроле за геологическим изучением, рациональным использованием и охраной недр" (Собрание законодательства Российской Федерации, 2010, N 6, ст. 651; 2011, N 41, ст. 5750; 2013, N 24, ст. 2999).</w:t>
      </w:r>
    </w:p>
    <w:p w:rsidR="00525001" w:rsidRDefault="00525001">
      <w:pPr>
        <w:pStyle w:val="ConsPlusNormal"/>
        <w:spacing w:before="220"/>
        <w:ind w:firstLine="540"/>
        <w:jc w:val="both"/>
      </w:pPr>
      <w:r>
        <w:t>3. Требования являются обязательными для Федеральной службы по экологическому, технологическому и атомному надзору и ее территориальных органов (далее - орган государственного горного надзора), органов исполнительной власти субъектов Российской Федерации, осуществляющих оформление горноотводной документации, а также юридических лиц, независимо от их организационно-правовых форм и индивидуальных предпринимателей, осуществляющих подготовку проектов горных отводов, пользование недрами на основании лицензий на пользование недрами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(далее - организации).</w:t>
      </w:r>
    </w:p>
    <w:p w:rsidR="00525001" w:rsidRDefault="00525001">
      <w:pPr>
        <w:pStyle w:val="ConsPlusNormal"/>
        <w:spacing w:before="220"/>
        <w:ind w:firstLine="540"/>
        <w:jc w:val="both"/>
      </w:pPr>
      <w:r>
        <w:lastRenderedPageBreak/>
        <w:t xml:space="preserve">4. Горноотводная документация должна включать горноотводный акт, составленный по форме согласно </w:t>
      </w:r>
      <w:hyperlink w:anchor="P148" w:history="1">
        <w:r>
          <w:rPr>
            <w:color w:val="0000FF"/>
          </w:rPr>
          <w:t>приложению N 1</w:t>
        </w:r>
      </w:hyperlink>
      <w:r>
        <w:t xml:space="preserve"> к настоящим Требованиям, и графические приложения к горноотводному акту.</w:t>
      </w:r>
    </w:p>
    <w:p w:rsidR="00525001" w:rsidRDefault="00525001">
      <w:pPr>
        <w:pStyle w:val="ConsPlusNormal"/>
        <w:spacing w:before="220"/>
        <w:ind w:firstLine="540"/>
        <w:jc w:val="both"/>
      </w:pPr>
      <w:r>
        <w:t>5. Графические приложения к горноотводному акту составляются в соответствии с условными обозначениями для горной и (или) маркшейдерской графической документации в системе прямоугольных координат, обеспечивающих возможность перехода к государственной системе координат с использованием параметров перехода (ключей).</w:t>
      </w:r>
    </w:p>
    <w:p w:rsidR="00525001" w:rsidRDefault="00525001">
      <w:pPr>
        <w:pStyle w:val="ConsPlusNormal"/>
        <w:spacing w:before="220"/>
        <w:ind w:firstLine="540"/>
        <w:jc w:val="both"/>
      </w:pPr>
      <w:r>
        <w:t>6. Проект горного отвода должен состоять из пояснительной записки и графических материалов, обосновывающих уточненные границы горного отвода (далее - границы горного отвода).</w:t>
      </w:r>
    </w:p>
    <w:p w:rsidR="00525001" w:rsidRDefault="00525001">
      <w:pPr>
        <w:pStyle w:val="ConsPlusNormal"/>
        <w:spacing w:before="220"/>
        <w:ind w:firstLine="540"/>
        <w:jc w:val="both"/>
      </w:pPr>
      <w:r>
        <w:t>7. Пояснительная записка в зависимости от видов полезных ископаемых и целей пользования недрами должна содержать:</w:t>
      </w:r>
    </w:p>
    <w:p w:rsidR="00525001" w:rsidRDefault="00525001">
      <w:pPr>
        <w:pStyle w:val="ConsPlusNormal"/>
        <w:spacing w:before="220"/>
        <w:ind w:firstLine="540"/>
        <w:jc w:val="both"/>
      </w:pPr>
      <w:r>
        <w:t>7.1. Сведения об участке недр, предоставленном в пользование, целевом назначении работ, связанных с пользованием недрами.</w:t>
      </w:r>
    </w:p>
    <w:p w:rsidR="00525001" w:rsidRDefault="00525001">
      <w:pPr>
        <w:pStyle w:val="ConsPlusNormal"/>
        <w:spacing w:before="220"/>
        <w:ind w:firstLine="540"/>
        <w:jc w:val="both"/>
      </w:pPr>
      <w:r>
        <w:t>7.2. Сведения о лицензии на пользование недрами, пространственных границах участка недр, предоставленного в пользование при лицензировании, об условиях пользования недрами, содержащихся в неотъемлемых составных частях лицензии на пользование недрами.</w:t>
      </w:r>
    </w:p>
    <w:p w:rsidR="00525001" w:rsidRDefault="00525001">
      <w:pPr>
        <w:pStyle w:val="ConsPlusNormal"/>
        <w:spacing w:before="220"/>
        <w:ind w:firstLine="540"/>
        <w:jc w:val="both"/>
      </w:pPr>
      <w:r>
        <w:t>7.3. Сведения, характеризующие географическое и административное местоположение участка недр предоставленного в пользование и его размеры, климатические условия территории, сведения о жилых, промышленных зданиях, сооружениях и объектах, элементах инфраструктуры, объектах наземных и подземных коммуникаций (далее - объекты застройки площади залегания полезных ископаемых), категории земель на площади горного отвода.</w:t>
      </w:r>
    </w:p>
    <w:p w:rsidR="00525001" w:rsidRDefault="00525001">
      <w:pPr>
        <w:pStyle w:val="ConsPlusNormal"/>
        <w:spacing w:before="220"/>
        <w:ind w:firstLine="540"/>
        <w:jc w:val="both"/>
      </w:pPr>
      <w:r>
        <w:t>7.4. Геологическую и гидрогеологическую характеристику участка недр, горно-геологические условия, проектные оценки воздействия работ, связанных с пользованием недрами, на окружающую среду.</w:t>
      </w:r>
    </w:p>
    <w:p w:rsidR="00525001" w:rsidRDefault="00525001">
      <w:pPr>
        <w:pStyle w:val="ConsPlusNormal"/>
        <w:spacing w:before="220"/>
        <w:ind w:firstLine="540"/>
        <w:jc w:val="both"/>
      </w:pPr>
      <w:r>
        <w:t xml:space="preserve">7.5. Сведения о проектной документации на выполнение работ, связанных с пользованием недрами, согласованной и утвержденной в порядке, установленном </w:t>
      </w:r>
      <w:hyperlink r:id="rId14" w:history="1">
        <w:r>
          <w:rPr>
            <w:color w:val="0000FF"/>
          </w:rPr>
          <w:t>статьей 23.2</w:t>
        </w:r>
      </w:hyperlink>
      <w:r>
        <w:t xml:space="preserve"> Закона Российской Федерации "О недрах".</w:t>
      </w:r>
    </w:p>
    <w:p w:rsidR="00525001" w:rsidRDefault="00525001">
      <w:pPr>
        <w:pStyle w:val="ConsPlusNormal"/>
        <w:spacing w:before="220"/>
        <w:ind w:firstLine="540"/>
        <w:jc w:val="both"/>
      </w:pPr>
      <w:r>
        <w:t>7.6. Сведения о наличии смежных участков недр, предоставленных в пользование (горных отводах), охранных зон и территорий в границах предоставленного в пользование участка недр.</w:t>
      </w:r>
    </w:p>
    <w:p w:rsidR="00525001" w:rsidRDefault="00525001">
      <w:pPr>
        <w:pStyle w:val="ConsPlusNormal"/>
        <w:spacing w:before="220"/>
        <w:ind w:firstLine="540"/>
        <w:jc w:val="both"/>
      </w:pPr>
      <w:r>
        <w:t>7.7. Данные о количестве, качестве, классификации (категориях) и вещественном составе поставленных на государственный баланс запасов полезных ископаемых основных и совместно с ними залегающих полезных ископаемых.</w:t>
      </w:r>
    </w:p>
    <w:p w:rsidR="00525001" w:rsidRDefault="00525001">
      <w:pPr>
        <w:pStyle w:val="ConsPlusNormal"/>
        <w:spacing w:before="220"/>
        <w:ind w:firstLine="540"/>
        <w:jc w:val="both"/>
      </w:pPr>
      <w:r>
        <w:t xml:space="preserve">7.8. Технические решения и условия, обеспечивающие соблюдение положений </w:t>
      </w:r>
      <w:hyperlink w:anchor="P57" w:history="1">
        <w:r>
          <w:rPr>
            <w:color w:val="0000FF"/>
          </w:rPr>
          <w:t>пунктов 8</w:t>
        </w:r>
      </w:hyperlink>
      <w:r>
        <w:t xml:space="preserve">, </w:t>
      </w:r>
      <w:hyperlink w:anchor="P109" w:history="1">
        <w:r>
          <w:rPr>
            <w:color w:val="0000FF"/>
          </w:rPr>
          <w:t>17</w:t>
        </w:r>
      </w:hyperlink>
      <w:r>
        <w:t xml:space="preserve"> настоящих Требований.</w:t>
      </w:r>
    </w:p>
    <w:p w:rsidR="00525001" w:rsidRDefault="00525001">
      <w:pPr>
        <w:pStyle w:val="ConsPlusNormal"/>
        <w:spacing w:before="220"/>
        <w:ind w:firstLine="540"/>
        <w:jc w:val="both"/>
      </w:pPr>
      <w:r>
        <w:t xml:space="preserve">7.9. Сведения о границах горного отвода согласно </w:t>
      </w:r>
      <w:hyperlink w:anchor="P277" w:history="1">
        <w:r>
          <w:rPr>
            <w:color w:val="0000FF"/>
          </w:rPr>
          <w:t>приложению N 2</w:t>
        </w:r>
      </w:hyperlink>
      <w:r>
        <w:t xml:space="preserve"> к настоящим Требованиям.</w:t>
      </w:r>
    </w:p>
    <w:p w:rsidR="00525001" w:rsidRDefault="00525001">
      <w:pPr>
        <w:pStyle w:val="ConsPlusNormal"/>
        <w:spacing w:before="220"/>
        <w:ind w:firstLine="540"/>
        <w:jc w:val="both"/>
      </w:pPr>
      <w:bookmarkStart w:id="1" w:name="P57"/>
      <w:bookmarkEnd w:id="1"/>
      <w:r>
        <w:t>8. Проект горного отвода в зависимости от видов горных работ (пользования недрами) и видов полезных ископаемых должен содержать обоснование границ геометризованного блока недр (горного отвода), ограниченного совокупностью оконтуривающих плоскостей, составляющих замкнутый объем горного отвода, характеризующих геологическое строение участка недр, с размерами, соответствующими требованиям по безопасному ведению работ, связанных с пользованием недрами, охраны и безопасного состояния недр.</w:t>
      </w:r>
    </w:p>
    <w:p w:rsidR="00525001" w:rsidRDefault="00525001">
      <w:pPr>
        <w:pStyle w:val="ConsPlusNormal"/>
        <w:spacing w:before="220"/>
        <w:ind w:firstLine="540"/>
        <w:jc w:val="both"/>
      </w:pPr>
      <w:r>
        <w:lastRenderedPageBreak/>
        <w:t>8.1. Обоснование границ горного отвода должно включать определение (расчет) границ безопасного ведения горных и взрывных работ, зон охраны от вредного влияния горных разработок, сдвижения горных пород и земной поверхности, технических границ ведения горных работ и (или) эксплуатации подземных и наземных сооружений и объектов (далее - технические границы горных работ) с учетом проектных контуров границ горных разработок, горных выработок и объектов, границ участка недр, установленных при предоставлении лицензии на пользование недрами (предварительные границы горного отвода), пространственных контуров месторождения полезных ископаемых, поставленных на государственный баланс запасов полезных ископаемых, предохранительных целиков под природными объектами, зданиями и сооружениями, охранных зон, зон округов горно-санитарной охраны, участков застройки площадей залегания полезных ископаемых и других факторов, влияющих на состояние недр, земной поверхности и расположенных на ней объектов в связи с процессом геологического изучения и использования недр.</w:t>
      </w:r>
    </w:p>
    <w:p w:rsidR="00525001" w:rsidRDefault="00525001">
      <w:pPr>
        <w:pStyle w:val="ConsPlusNormal"/>
        <w:spacing w:before="220"/>
        <w:ind w:firstLine="540"/>
        <w:jc w:val="both"/>
      </w:pPr>
      <w:r>
        <w:t>8.2. Пространственное положение горного отвода определяется от земной поверхности или дна водоемов и водотоков или иных водных объектов до нижней границы ведения работ, связанных с пользованием недрами, и (или) эксплуатационных объектов с учетом технологических особенностей систем и способов ведения горных работ, эксплуатации горных выработок и их влиянием на недра и окружающую среду.</w:t>
      </w:r>
    </w:p>
    <w:p w:rsidR="00525001" w:rsidRDefault="00525001">
      <w:pPr>
        <w:pStyle w:val="ConsPlusNormal"/>
        <w:spacing w:before="220"/>
        <w:ind w:firstLine="540"/>
        <w:jc w:val="both"/>
      </w:pPr>
      <w:bookmarkStart w:id="2" w:name="P60"/>
      <w:bookmarkEnd w:id="2"/>
      <w:r>
        <w:t>В границы горного отвода включаются участки недр с запасами, поставленными на государственный баланс запасов полезных ископаемых согласно лицензии на пользование недрами, и горные выработки в пределах технических границ горных работ.</w:t>
      </w:r>
    </w:p>
    <w:p w:rsidR="00525001" w:rsidRDefault="00525001">
      <w:pPr>
        <w:pStyle w:val="ConsPlusNormal"/>
        <w:spacing w:before="220"/>
        <w:ind w:firstLine="540"/>
        <w:jc w:val="both"/>
      </w:pPr>
      <w:r>
        <w:t xml:space="preserve">За пределами технических границ горных работ, предусмотренных </w:t>
      </w:r>
      <w:hyperlink w:anchor="P60" w:history="1">
        <w:r>
          <w:rPr>
            <w:color w:val="0000FF"/>
          </w:rPr>
          <w:t>абзацем вторым</w:t>
        </w:r>
      </w:hyperlink>
      <w:r>
        <w:t xml:space="preserve"> настоящего подпункта, а также зон сдвижения горных пород и земной поверхности участок недр включается в границы горного отвода без прироста запасов полезных ископаемых.</w:t>
      </w:r>
    </w:p>
    <w:p w:rsidR="00525001" w:rsidRDefault="00525001">
      <w:pPr>
        <w:pStyle w:val="ConsPlusNormal"/>
        <w:spacing w:before="220"/>
        <w:ind w:firstLine="540"/>
        <w:jc w:val="both"/>
      </w:pPr>
      <w:r>
        <w:t>8.3. При подготовке обоснований границ горного отвода необходимо учитывать следующее:</w:t>
      </w:r>
    </w:p>
    <w:p w:rsidR="00525001" w:rsidRDefault="00525001">
      <w:pPr>
        <w:pStyle w:val="ConsPlusNormal"/>
        <w:spacing w:before="220"/>
        <w:ind w:firstLine="540"/>
        <w:jc w:val="both"/>
      </w:pPr>
      <w:r>
        <w:t>в случаях если ведение работ, связанных с пользованием недрами, осуществляется с применением буровзрывных работ, а также при проходке горных выработок, строительстве подземных сооружений для целей, не связанных с добычей полезных ископаемых, осуществляется добыча (попутная добыча) полезных ископаемых, уточнение границ горного отвода должно проводиться с учетом условий лицензий на пользование недрами, в том числе для целей разведки и (или) геологического изучения недр, проектной и иной технической документации на выполнение работ, связанных с пользованием недрами;</w:t>
      </w:r>
    </w:p>
    <w:p w:rsidR="00525001" w:rsidRDefault="00525001">
      <w:pPr>
        <w:pStyle w:val="ConsPlusNormal"/>
        <w:spacing w:before="220"/>
        <w:ind w:firstLine="540"/>
        <w:jc w:val="both"/>
      </w:pPr>
      <w:r>
        <w:t>в случаях если в ранее установленных границах горного отвода для разработки месторождения полезных ископаемых предполагается осуществлять пользование недрами в целях, не связанных с добычей полезных ископаемых, и (или) проведение работ по добыче полезных ископаемых на основании иной лицензии на пользование недрами, границы горного отвода этого месторождения полезных ископаемых подлежат корректировке в целях исключения участков недр, предоставленных в пользование на основании иной лицензии на пользование недрами, а на предоставленные в пользование участки недр для осуществления работ в целях, не связанных с добычей полезных ископаемых, и (или) эксплуатации месторождений полезных ископаемых (участков недр) оформляется отдельная горноотводная документация;</w:t>
      </w:r>
    </w:p>
    <w:p w:rsidR="00525001" w:rsidRDefault="00525001">
      <w:pPr>
        <w:pStyle w:val="ConsPlusNormal"/>
        <w:spacing w:before="220"/>
        <w:ind w:firstLine="540"/>
        <w:jc w:val="both"/>
      </w:pPr>
      <w:r>
        <w:t xml:space="preserve">при разработке месторождений углеводородного сырья, строительстве и (или) эксплуатации подземных хранилищ газа (далее - ПХГ), эксплуатации месторождений подземных вод, сброса (захоронения) промышленных стоков нижняя граница горного отвода определяется с учетом технологических зумпфов скважин, участков расположения законтурных нагнетательных, наблюдательных и (или) иных скважин, служащих для обеспечения контроля за безопасным использованием недр и влиянием работ на окружающую среду, а также иных объектов, связанных с использованием недр по назначению, включая сооружения инфраструктуры, подземные </w:t>
      </w:r>
      <w:r>
        <w:lastRenderedPageBreak/>
        <w:t>водоводы, трубопроводы углеводородного сырья;</w:t>
      </w:r>
    </w:p>
    <w:p w:rsidR="00525001" w:rsidRDefault="00525001">
      <w:pPr>
        <w:pStyle w:val="ConsPlusNormal"/>
        <w:spacing w:before="220"/>
        <w:ind w:firstLine="540"/>
        <w:jc w:val="both"/>
      </w:pPr>
      <w:r>
        <w:t>при использовании недр в целях, не связанных с добычей полезных ископаемых, в том числе для строительства и эксплуатации подземных хранилищ нефти и (или) газа, объектов захоронения или размещения отходов, попутных вод и вод, использованных для собственных производственных и технологических нужд, обоснование границ горного отвода должно содержать расчет параметров зоны локализации (распространения) названных веществ и материалов, размещаемых в недрах;</w:t>
      </w:r>
    </w:p>
    <w:p w:rsidR="00525001" w:rsidRDefault="00525001">
      <w:pPr>
        <w:pStyle w:val="ConsPlusNormal"/>
        <w:spacing w:before="220"/>
        <w:ind w:firstLine="540"/>
        <w:jc w:val="both"/>
      </w:pPr>
      <w:r>
        <w:t>при использовании в качестве подземных хранилищ соляных пластов границы горного отвода необходимо устанавливать по границам геометрического тела сферической или цилиндрической формы, увеличенным не менее чем на 5 м по вертикали и 25 м по горизонтали относительно контура камер выщелачивания;</w:t>
      </w:r>
    </w:p>
    <w:p w:rsidR="00525001" w:rsidRDefault="00525001">
      <w:pPr>
        <w:pStyle w:val="ConsPlusNormal"/>
        <w:spacing w:before="220"/>
        <w:ind w:firstLine="540"/>
        <w:jc w:val="both"/>
      </w:pPr>
      <w:r>
        <w:t>горный отвод может состоять из нескольких отдельных блоков недр (рассредоточенный горный отвод);</w:t>
      </w:r>
    </w:p>
    <w:p w:rsidR="00525001" w:rsidRDefault="00525001">
      <w:pPr>
        <w:pStyle w:val="ConsPlusNormal"/>
        <w:spacing w:before="220"/>
        <w:ind w:firstLine="540"/>
        <w:jc w:val="both"/>
      </w:pPr>
      <w:r>
        <w:t>площадь проекции горного отвода на земную поверхность определяется в гектарах с точностью до одной десятой.</w:t>
      </w:r>
    </w:p>
    <w:p w:rsidR="00525001" w:rsidRDefault="00525001">
      <w:pPr>
        <w:pStyle w:val="ConsPlusNormal"/>
        <w:spacing w:before="220"/>
        <w:ind w:firstLine="540"/>
        <w:jc w:val="both"/>
      </w:pPr>
      <w:r>
        <w:t>8.4. Обоснование границ горного отвода при эксплуатации месторождений минеральных, промышленных, теплоэнергетических (термальных) и технических вод должно включать расчет границ зон развития (размеров) депрессионной воронки (области захвата водозабора) на конец срока эксплуатации водозабора с учетом геологической структуры вмещающего участка недр, литологического состава горных пород, геотермических условий, гидродинамического и гидрохимического режимов подземных вод.</w:t>
      </w:r>
    </w:p>
    <w:p w:rsidR="00525001" w:rsidRDefault="00525001">
      <w:pPr>
        <w:pStyle w:val="ConsPlusNormal"/>
        <w:spacing w:before="220"/>
        <w:ind w:firstLine="540"/>
        <w:jc w:val="both"/>
      </w:pPr>
      <w:r>
        <w:t>Границы горного отвода обосновываются с учетом площади сбора воды, объема эксплуатационных запасов вод, границ области захвата водозабора, зон округа горно-санитарной охраны, контуров регионального водоупора, продуктивных водоносных горизонтов, налегающих на водоносный горизонт пород, а также с учетом площади поверхности земли, необходимой для размещения объектов технического комплекса водозабора, в том числе скважин, резервуаров, водоводов, технологического оборудования.</w:t>
      </w:r>
    </w:p>
    <w:p w:rsidR="00525001" w:rsidRDefault="00525001">
      <w:pPr>
        <w:pStyle w:val="ConsPlusNormal"/>
        <w:spacing w:before="220"/>
        <w:ind w:firstLine="540"/>
        <w:jc w:val="both"/>
      </w:pPr>
      <w:r>
        <w:t>В границы горного отвода включаются водозаборные и контрольные (наблюдательные) скважины, а также блоки (участки) недр, необходимые для проходки (проведения, бурения) и (или) эксплуатации горных выработок, расположенных над продуктивным пластом и под ним.</w:t>
      </w:r>
    </w:p>
    <w:p w:rsidR="00525001" w:rsidRDefault="00525001">
      <w:pPr>
        <w:pStyle w:val="ConsPlusNormal"/>
        <w:spacing w:before="220"/>
        <w:ind w:firstLine="540"/>
        <w:jc w:val="both"/>
      </w:pPr>
      <w:r>
        <w:t>9. В пояснительной записке проекта горного отвода по решению пользователя недр могут представляться иные сведения и материалы, обосновывающие границы горного отвода.</w:t>
      </w:r>
    </w:p>
    <w:p w:rsidR="00525001" w:rsidRDefault="00525001">
      <w:pPr>
        <w:pStyle w:val="ConsPlusNormal"/>
        <w:spacing w:before="220"/>
        <w:ind w:firstLine="540"/>
        <w:jc w:val="both"/>
      </w:pPr>
      <w:r>
        <w:t>К пояснительной записке проекта горного отвода должны прилагаться копии:</w:t>
      </w:r>
    </w:p>
    <w:p w:rsidR="00525001" w:rsidRDefault="00525001">
      <w:pPr>
        <w:pStyle w:val="ConsPlusNormal"/>
        <w:spacing w:before="220"/>
        <w:ind w:firstLine="540"/>
        <w:jc w:val="both"/>
      </w:pPr>
      <w:r>
        <w:t>9.1. Лицензий на пользование недрами с неотъемлемыми составными частями и приложениями к ним.</w:t>
      </w:r>
    </w:p>
    <w:p w:rsidR="00525001" w:rsidRDefault="00525001">
      <w:pPr>
        <w:pStyle w:val="ConsPlusNormal"/>
        <w:spacing w:before="220"/>
        <w:ind w:firstLine="540"/>
        <w:jc w:val="both"/>
      </w:pPr>
      <w:r>
        <w:t>9.2. Документов, подтверждающих согласование в установленном законодательными и иными нормативными правовыми актами порядке технических проектов разработки месторождений полезных ископаемых и иной проектной документации на выполнение работ, связанных с пользованием недрами.</w:t>
      </w:r>
    </w:p>
    <w:p w:rsidR="00525001" w:rsidRDefault="00525001">
      <w:pPr>
        <w:pStyle w:val="ConsPlusNormal"/>
        <w:spacing w:before="220"/>
        <w:ind w:firstLine="540"/>
        <w:jc w:val="both"/>
      </w:pPr>
      <w:r>
        <w:t>9.3. Документов, подтверждающих постановку на государственный баланс запасов полезных ископаемых и предоставленных пользователю недр на основании лицензии на пользование недрами с учетом данных о состоянии минерально-сырьевой базы недропользователя на 1 января текущего года (формы, выписки, протоколы).</w:t>
      </w:r>
    </w:p>
    <w:p w:rsidR="00525001" w:rsidRDefault="00525001">
      <w:pPr>
        <w:pStyle w:val="ConsPlusNormal"/>
        <w:spacing w:before="220"/>
        <w:ind w:firstLine="540"/>
        <w:jc w:val="both"/>
      </w:pPr>
      <w:r>
        <w:t xml:space="preserve">9.4. Заключений экспертиз, предусмотренных законодательством Российской Федерации о </w:t>
      </w:r>
      <w:r>
        <w:lastRenderedPageBreak/>
        <w:t>недрах, о градостроительной деятельности, в области промышленной безопасности, охраны окружающей среды.</w:t>
      </w:r>
    </w:p>
    <w:p w:rsidR="00525001" w:rsidRDefault="00525001">
      <w:pPr>
        <w:pStyle w:val="ConsPlusNormal"/>
        <w:spacing w:before="220"/>
        <w:ind w:firstLine="540"/>
        <w:jc w:val="both"/>
      </w:pPr>
      <w:r>
        <w:t>10. Графические материалы проекта горного отвода должны состоять из графических приложений к горноотводному акту, а также геологических (структурных, интегральных) карт, гипсометрических и погоризонтных планов, разрезов (профилей).</w:t>
      </w:r>
    </w:p>
    <w:p w:rsidR="00525001" w:rsidRDefault="00525001">
      <w:pPr>
        <w:pStyle w:val="ConsPlusNormal"/>
        <w:spacing w:before="220"/>
        <w:ind w:firstLine="540"/>
        <w:jc w:val="both"/>
      </w:pPr>
      <w:r>
        <w:t>На графических материалах проекта горного отвода, в зависимости от видов горных работ (пользования недрами) и видов полезных ископаемых, должны отображаться технические границы ведения горных работ, зоны безопасного ведения горных и взрывных работ, зоны сдвижения горных пород, иные охранные зоны, предусмотренные требованиями нормативных правовых актов, регулирующих вопросы недропользования, земельных и водных отношений, а также горно-геологические, технологические и иные условия и факторы, влияющие на состояние недр, земной поверхности и расположенных на ней объектов, обосновывающие границы горного отвода.</w:t>
      </w:r>
    </w:p>
    <w:p w:rsidR="00525001" w:rsidRDefault="00525001">
      <w:pPr>
        <w:pStyle w:val="ConsPlusNormal"/>
        <w:spacing w:before="220"/>
        <w:ind w:firstLine="540"/>
        <w:jc w:val="both"/>
      </w:pPr>
      <w:r>
        <w:t>Графические материалы проекта горного отвода должны включать план (схему) границ горного отвода (формат A4) с обозначением угловых точек горного отвода в географической системе координат.</w:t>
      </w:r>
    </w:p>
    <w:p w:rsidR="00525001" w:rsidRDefault="00525001">
      <w:pPr>
        <w:pStyle w:val="ConsPlusNormal"/>
        <w:spacing w:before="220"/>
        <w:ind w:firstLine="540"/>
        <w:jc w:val="both"/>
      </w:pPr>
      <w:bookmarkStart w:id="3" w:name="P82"/>
      <w:bookmarkEnd w:id="3"/>
      <w:r>
        <w:t>11. На топографическом (маркшейдерском) плане горного отвода в зависимости от видов полезных ископаемых и целей пользования недрами, должны отображаться:</w:t>
      </w:r>
    </w:p>
    <w:p w:rsidR="00525001" w:rsidRDefault="00525001">
      <w:pPr>
        <w:pStyle w:val="ConsPlusNormal"/>
        <w:spacing w:before="220"/>
        <w:ind w:firstLine="540"/>
        <w:jc w:val="both"/>
      </w:pPr>
      <w:r>
        <w:t>11.1. Рельеф местности, постоянные предметы местности (ситуация местности), соответствующие текущему состоянию на площади горного отвода и расположенные на удалении не менее 2 километров от границы горного отвода территориях.</w:t>
      </w:r>
    </w:p>
    <w:p w:rsidR="00525001" w:rsidRDefault="00525001">
      <w:pPr>
        <w:pStyle w:val="ConsPlusNormal"/>
        <w:spacing w:before="220"/>
        <w:ind w:firstLine="540"/>
        <w:jc w:val="both"/>
      </w:pPr>
      <w:r>
        <w:t>11.2. Границы населенных пунктов, объектов застройки площади залегания полезных ископаемых в границах горного отвода.</w:t>
      </w:r>
    </w:p>
    <w:p w:rsidR="00525001" w:rsidRDefault="00525001">
      <w:pPr>
        <w:pStyle w:val="ConsPlusNormal"/>
        <w:spacing w:before="220"/>
        <w:ind w:firstLine="540"/>
        <w:jc w:val="both"/>
      </w:pPr>
      <w:r>
        <w:t>11.3. Пункты опорной маркшейдерской сети.</w:t>
      </w:r>
    </w:p>
    <w:p w:rsidR="00525001" w:rsidRDefault="00525001">
      <w:pPr>
        <w:pStyle w:val="ConsPlusNormal"/>
        <w:spacing w:before="220"/>
        <w:ind w:firstLine="540"/>
        <w:jc w:val="both"/>
      </w:pPr>
      <w:r>
        <w:t>11.4. Контуры месторождения, совмещенный (интегральный) контур поставленных на государственный баланс запасов полезных ископаемых.</w:t>
      </w:r>
    </w:p>
    <w:p w:rsidR="00525001" w:rsidRDefault="00525001">
      <w:pPr>
        <w:pStyle w:val="ConsPlusNormal"/>
        <w:spacing w:before="220"/>
        <w:ind w:firstLine="540"/>
        <w:jc w:val="both"/>
      </w:pPr>
      <w:r>
        <w:t>11.5. Границы участка недр, установленные при предоставлении права пользования недрами (предварительные границы горного отвода в пересчете из географической системы координат).</w:t>
      </w:r>
    </w:p>
    <w:p w:rsidR="00525001" w:rsidRDefault="00525001">
      <w:pPr>
        <w:pStyle w:val="ConsPlusNormal"/>
        <w:spacing w:before="220"/>
        <w:ind w:firstLine="540"/>
        <w:jc w:val="both"/>
      </w:pPr>
      <w:r>
        <w:t>11.6. Линейные объекты, включая пересекающие территорию горного отвода дороги, линии электропередач, магистральные продуктопроводы и иные объекты инженерной инфраструктуры (при наличии).</w:t>
      </w:r>
    </w:p>
    <w:p w:rsidR="00525001" w:rsidRDefault="00525001">
      <w:pPr>
        <w:pStyle w:val="ConsPlusNormal"/>
        <w:spacing w:before="220"/>
        <w:ind w:firstLine="540"/>
        <w:jc w:val="both"/>
      </w:pPr>
      <w:r>
        <w:t>11.7. Технические границы ведения горных работ и (или) контуры горных выработок и объектов, устья выходящих на поверхность горных выработок.</w:t>
      </w:r>
    </w:p>
    <w:p w:rsidR="00525001" w:rsidRDefault="00525001">
      <w:pPr>
        <w:pStyle w:val="ConsPlusNormal"/>
        <w:spacing w:before="220"/>
        <w:ind w:firstLine="540"/>
        <w:jc w:val="both"/>
      </w:pPr>
      <w:r>
        <w:t>11.8. Границы смежных горных отводов и (или) участков недр, предоставленных в пользование (при наличии).</w:t>
      </w:r>
    </w:p>
    <w:p w:rsidR="00525001" w:rsidRDefault="00525001">
      <w:pPr>
        <w:pStyle w:val="ConsPlusNormal"/>
        <w:spacing w:before="220"/>
        <w:ind w:firstLine="540"/>
        <w:jc w:val="both"/>
      </w:pPr>
      <w:r>
        <w:t>11.9. Контуры границ горного отвода с обозначением угловых точек горного отвода.</w:t>
      </w:r>
    </w:p>
    <w:p w:rsidR="00525001" w:rsidRDefault="00525001">
      <w:pPr>
        <w:pStyle w:val="ConsPlusNormal"/>
        <w:spacing w:before="220"/>
        <w:ind w:firstLine="540"/>
        <w:jc w:val="both"/>
      </w:pPr>
      <w:bookmarkStart w:id="4" w:name="P92"/>
      <w:bookmarkEnd w:id="4"/>
      <w:r>
        <w:t>12. В свободной части плана горного отвода:</w:t>
      </w:r>
    </w:p>
    <w:p w:rsidR="00525001" w:rsidRDefault="00525001">
      <w:pPr>
        <w:pStyle w:val="ConsPlusNormal"/>
        <w:spacing w:before="220"/>
        <w:ind w:firstLine="540"/>
        <w:jc w:val="both"/>
      </w:pPr>
      <w:r>
        <w:t xml:space="preserve">12.1. Помещается ведомость прямоугольных координат угловых точек границ горного отвода согласно приложению N 2 </w:t>
      </w:r>
      <w:hyperlink w:anchor="P294" w:history="1">
        <w:r>
          <w:rPr>
            <w:color w:val="0000FF"/>
          </w:rPr>
          <w:t>(таблица N 1)</w:t>
        </w:r>
      </w:hyperlink>
      <w:r>
        <w:t xml:space="preserve"> к настоящим Требованиям, определяемых аналитически и (или) графически.</w:t>
      </w:r>
    </w:p>
    <w:p w:rsidR="00525001" w:rsidRDefault="00525001">
      <w:pPr>
        <w:pStyle w:val="ConsPlusNormal"/>
        <w:spacing w:before="220"/>
        <w:ind w:firstLine="540"/>
        <w:jc w:val="both"/>
      </w:pPr>
      <w:r>
        <w:t xml:space="preserve">12.2. Указываются: площадь проекции горного отвода в гектарах на горизонтальную плоскость, линии вертикальных разрезов (профилей) и проекций, условные обозначения и </w:t>
      </w:r>
      <w:r>
        <w:lastRenderedPageBreak/>
        <w:t>поясняющие надписи, дата пополнения (актуализации) плана, используемые системы координат и высот, масштаб плана, координатная сетка.</w:t>
      </w:r>
    </w:p>
    <w:p w:rsidR="00525001" w:rsidRDefault="00525001">
      <w:pPr>
        <w:pStyle w:val="ConsPlusNormal"/>
        <w:spacing w:before="220"/>
        <w:ind w:firstLine="540"/>
        <w:jc w:val="both"/>
      </w:pPr>
      <w:r>
        <w:t xml:space="preserve">12.3. Отпечатывается штамп в правом верхнем углу согласно </w:t>
      </w:r>
      <w:hyperlink w:anchor="P371" w:history="1">
        <w:r>
          <w:rPr>
            <w:color w:val="0000FF"/>
          </w:rPr>
          <w:t>приложению N 3</w:t>
        </w:r>
      </w:hyperlink>
      <w:r>
        <w:t xml:space="preserve"> к настоящим Требованиям, удостоверяющий границы горного отвода.</w:t>
      </w:r>
    </w:p>
    <w:p w:rsidR="00525001" w:rsidRDefault="00525001">
      <w:pPr>
        <w:pStyle w:val="ConsPlusNormal"/>
        <w:spacing w:before="220"/>
        <w:ind w:firstLine="540"/>
        <w:jc w:val="both"/>
      </w:pPr>
      <w:r>
        <w:t>13. На вертикальных разрезах должны отображаться:</w:t>
      </w:r>
    </w:p>
    <w:p w:rsidR="00525001" w:rsidRDefault="00525001">
      <w:pPr>
        <w:pStyle w:val="ConsPlusNormal"/>
        <w:spacing w:before="220"/>
        <w:ind w:firstLine="540"/>
        <w:jc w:val="both"/>
      </w:pPr>
      <w:r>
        <w:t>13.1. Геологическое строение участка недр в границах горного отвода и прилегающей территории, гидрогеологические и инженерно-геологические условия территории.</w:t>
      </w:r>
    </w:p>
    <w:p w:rsidR="00525001" w:rsidRDefault="00525001">
      <w:pPr>
        <w:pStyle w:val="ConsPlusNormal"/>
        <w:spacing w:before="220"/>
        <w:ind w:firstLine="540"/>
        <w:jc w:val="both"/>
      </w:pPr>
      <w:r>
        <w:t>13.2. Контуры залежей полезных ископаемых, их выходы на земную поверхность или под наносы.</w:t>
      </w:r>
    </w:p>
    <w:p w:rsidR="00525001" w:rsidRDefault="00525001">
      <w:pPr>
        <w:pStyle w:val="ConsPlusNormal"/>
        <w:spacing w:before="220"/>
        <w:ind w:firstLine="540"/>
        <w:jc w:val="both"/>
      </w:pPr>
      <w:r>
        <w:t>13.3. Геологические нарушения, места размывов, выклиниваний и других непригодных для использования участков недр.</w:t>
      </w:r>
    </w:p>
    <w:p w:rsidR="00525001" w:rsidRDefault="00525001">
      <w:pPr>
        <w:pStyle w:val="ConsPlusNormal"/>
        <w:spacing w:before="220"/>
        <w:ind w:firstLine="540"/>
        <w:jc w:val="both"/>
      </w:pPr>
      <w:r>
        <w:t>13.4. Контуры подсчета утвержденных запасов полезных ископаемых по категориям для твердых полезных ископаемых.</w:t>
      </w:r>
    </w:p>
    <w:p w:rsidR="00525001" w:rsidRDefault="00525001">
      <w:pPr>
        <w:pStyle w:val="ConsPlusNormal"/>
        <w:spacing w:before="220"/>
        <w:ind w:firstLine="540"/>
        <w:jc w:val="both"/>
      </w:pPr>
      <w:r>
        <w:t>13.5. Технические границы ведения горных работ.</w:t>
      </w:r>
    </w:p>
    <w:p w:rsidR="00525001" w:rsidRDefault="00525001">
      <w:pPr>
        <w:pStyle w:val="ConsPlusNormal"/>
        <w:spacing w:before="220"/>
        <w:ind w:firstLine="540"/>
        <w:jc w:val="both"/>
      </w:pPr>
      <w:bookmarkStart w:id="5" w:name="P102"/>
      <w:bookmarkEnd w:id="5"/>
      <w:r>
        <w:t>13.6. Контуры границ горного отвода.</w:t>
      </w:r>
    </w:p>
    <w:p w:rsidR="00525001" w:rsidRDefault="00525001">
      <w:pPr>
        <w:pStyle w:val="ConsPlusNormal"/>
        <w:spacing w:before="220"/>
        <w:ind w:firstLine="540"/>
        <w:jc w:val="both"/>
      </w:pPr>
      <w:r>
        <w:t>13.7. Сетка (шкала) высот.</w:t>
      </w:r>
    </w:p>
    <w:p w:rsidR="00525001" w:rsidRDefault="00525001">
      <w:pPr>
        <w:pStyle w:val="ConsPlusNormal"/>
        <w:spacing w:before="220"/>
        <w:ind w:firstLine="540"/>
        <w:jc w:val="both"/>
      </w:pPr>
      <w:bookmarkStart w:id="6" w:name="P104"/>
      <w:bookmarkEnd w:id="6"/>
      <w:r>
        <w:t xml:space="preserve">13.8. Штамп в правом верхнем углу на двух характерных разрезах (при разработке твердых полезных ископаемых по простиранию и вкрест простирания) согласно </w:t>
      </w:r>
      <w:hyperlink w:anchor="P371" w:history="1">
        <w:r>
          <w:rPr>
            <w:color w:val="0000FF"/>
          </w:rPr>
          <w:t>приложению N 3</w:t>
        </w:r>
      </w:hyperlink>
      <w:r>
        <w:t xml:space="preserve"> к настоящим Требованиям, удостоверяющий границы горного отвода.</w:t>
      </w:r>
    </w:p>
    <w:p w:rsidR="00525001" w:rsidRDefault="00525001">
      <w:pPr>
        <w:pStyle w:val="ConsPlusNormal"/>
        <w:spacing w:before="220"/>
        <w:ind w:firstLine="540"/>
        <w:jc w:val="both"/>
      </w:pPr>
      <w:r>
        <w:t>14. При разработке месторождений полезных ископаемых, представленных комплексом рудных тел, а также месторождений угля графические материалы проекта горного отвода должны включать погоризонтные и гипсометрические планы разведанных рудных тел и пластов.</w:t>
      </w:r>
    </w:p>
    <w:p w:rsidR="00525001" w:rsidRDefault="00525001">
      <w:pPr>
        <w:pStyle w:val="ConsPlusNormal"/>
        <w:spacing w:before="220"/>
        <w:ind w:firstLine="540"/>
        <w:jc w:val="both"/>
      </w:pPr>
      <w:r>
        <w:t>15. При разработке месторождений углеводородов на структурных картах должны показываться контуры запасов по категориям геологической изученности.</w:t>
      </w:r>
    </w:p>
    <w:p w:rsidR="00525001" w:rsidRDefault="00525001">
      <w:pPr>
        <w:pStyle w:val="ConsPlusNormal"/>
        <w:spacing w:before="220"/>
        <w:ind w:firstLine="540"/>
        <w:jc w:val="both"/>
      </w:pPr>
      <w:r>
        <w:t>На геологических разрезах (профилях) должны отображаться геологическое строение участка недр, тектонические нарушения, участки замещения пластов, гидрогеологические условия, глубины залегания продуктивных свит и горизонтов, контуры границ горного отвода.</w:t>
      </w:r>
    </w:p>
    <w:p w:rsidR="00525001" w:rsidRDefault="00525001">
      <w:pPr>
        <w:pStyle w:val="ConsPlusNormal"/>
        <w:spacing w:before="220"/>
        <w:ind w:firstLine="540"/>
        <w:jc w:val="both"/>
      </w:pPr>
      <w:r>
        <w:t>16. При строительстве и эксплуатации подземных хранилищ нефти и (или) газа и продуктов (отходов) переработки углеводородов в пластах горных пород, а также при захоронении (размещении) в недрах радиоактивных отходов, отходов I - V классов опасности, отходов производства и потребления, попутных вод и вод, использованных пользователем недр для собственных производственных и технологических нужд, на структурных картах должны показываться границы намеченного к использованию участка недр (горного отвода), изолинии мощности пластов (горизонтов).</w:t>
      </w:r>
    </w:p>
    <w:p w:rsidR="00525001" w:rsidRDefault="00525001">
      <w:pPr>
        <w:pStyle w:val="ConsPlusNormal"/>
        <w:spacing w:before="220"/>
        <w:ind w:firstLine="540"/>
        <w:jc w:val="both"/>
      </w:pPr>
      <w:bookmarkStart w:id="7" w:name="P109"/>
      <w:bookmarkEnd w:id="7"/>
      <w:r>
        <w:t xml:space="preserve">17. При эксплуатации месторождений минеральных, промышленных, теплоэнергетических (термальных) и технических вод (подземных вод) на графических материалах, помимо сведений, указанных в </w:t>
      </w:r>
      <w:hyperlink w:anchor="P82" w:history="1">
        <w:r>
          <w:rPr>
            <w:color w:val="0000FF"/>
          </w:rPr>
          <w:t>пунктах 11</w:t>
        </w:r>
      </w:hyperlink>
      <w:r>
        <w:t xml:space="preserve">, </w:t>
      </w:r>
      <w:hyperlink w:anchor="P92" w:history="1">
        <w:r>
          <w:rPr>
            <w:color w:val="0000FF"/>
          </w:rPr>
          <w:t>12</w:t>
        </w:r>
      </w:hyperlink>
      <w:r>
        <w:t xml:space="preserve">, </w:t>
      </w:r>
      <w:hyperlink w:anchor="P102" w:history="1">
        <w:r>
          <w:rPr>
            <w:color w:val="0000FF"/>
          </w:rPr>
          <w:t>подпунктах 13.6</w:t>
        </w:r>
      </w:hyperlink>
      <w:r>
        <w:t xml:space="preserve"> - </w:t>
      </w:r>
      <w:hyperlink w:anchor="P104" w:history="1">
        <w:r>
          <w:rPr>
            <w:color w:val="0000FF"/>
          </w:rPr>
          <w:t>13.8 пункта 13</w:t>
        </w:r>
      </w:hyperlink>
      <w:r>
        <w:t xml:space="preserve"> настоящих Требований, должны отображаться:</w:t>
      </w:r>
    </w:p>
    <w:p w:rsidR="00525001" w:rsidRDefault="00525001">
      <w:pPr>
        <w:pStyle w:val="ConsPlusNormal"/>
        <w:spacing w:before="220"/>
        <w:ind w:firstLine="540"/>
        <w:jc w:val="both"/>
      </w:pPr>
      <w:r>
        <w:t>геологическое строение месторождения и прилегающей территории, тектонические нарушения, участки замещения пластов, гидрогеологические условия месторождения (участка недр);</w:t>
      </w:r>
    </w:p>
    <w:p w:rsidR="00525001" w:rsidRDefault="00525001">
      <w:pPr>
        <w:pStyle w:val="ConsPlusNormal"/>
        <w:spacing w:before="220"/>
        <w:ind w:firstLine="540"/>
        <w:jc w:val="both"/>
      </w:pPr>
      <w:r>
        <w:lastRenderedPageBreak/>
        <w:t>границы зон округа горно-санитарной охраны;</w:t>
      </w:r>
    </w:p>
    <w:p w:rsidR="00525001" w:rsidRDefault="00525001">
      <w:pPr>
        <w:pStyle w:val="ConsPlusNormal"/>
        <w:spacing w:before="220"/>
        <w:ind w:firstLine="540"/>
        <w:jc w:val="both"/>
      </w:pPr>
      <w:r>
        <w:t>объекты и сооружения, расположенные на площади горного отвода;</w:t>
      </w:r>
    </w:p>
    <w:p w:rsidR="00525001" w:rsidRDefault="00525001">
      <w:pPr>
        <w:pStyle w:val="ConsPlusNormal"/>
        <w:spacing w:before="220"/>
        <w:ind w:firstLine="540"/>
        <w:jc w:val="both"/>
      </w:pPr>
      <w:r>
        <w:t>объекты, связанные с подготовкой подземных вод для их использования, каптажные сооружения;</w:t>
      </w:r>
    </w:p>
    <w:p w:rsidR="00525001" w:rsidRDefault="00525001">
      <w:pPr>
        <w:pStyle w:val="ConsPlusNormal"/>
        <w:spacing w:before="220"/>
        <w:ind w:firstLine="540"/>
        <w:jc w:val="both"/>
      </w:pPr>
      <w:r>
        <w:t>эксплуатационные, резервные, наблюдательные и планируемые к бурению (при наличии) скважины.</w:t>
      </w:r>
    </w:p>
    <w:p w:rsidR="00525001" w:rsidRDefault="00525001">
      <w:pPr>
        <w:pStyle w:val="ConsPlusNormal"/>
        <w:spacing w:before="220"/>
        <w:ind w:firstLine="540"/>
        <w:jc w:val="both"/>
      </w:pPr>
      <w:r>
        <w:t>18. Графические материалы проекта горного отвода в зависимости от размеров отображаемого участка подготавливаются в едином горизонтальном масштабе с вертикальными проекциями (разрезами), обеспечивающем наглядность отображения содержащейся графической информации.</w:t>
      </w:r>
    </w:p>
    <w:p w:rsidR="00525001" w:rsidRDefault="00525001">
      <w:pPr>
        <w:pStyle w:val="ConsPlusNormal"/>
        <w:spacing w:before="220"/>
        <w:ind w:firstLine="540"/>
        <w:jc w:val="both"/>
      </w:pPr>
      <w:r>
        <w:t>19. Проект горного отвода и графические материалы проекта горного отвода подписываются руководителем организации, лицами, ответственными за руководство геологическими (главным геологом), маркшейдерскими (главным маркшейдером) работами пользователя недр и (или) привлекаемого пользователем недр на договорной основе для их подготовки юридического лица или индивидуального предпринимателя (привлекаемая организация), и скрепляются печатью такой организации (при наличии).</w:t>
      </w:r>
    </w:p>
    <w:p w:rsidR="00525001" w:rsidRDefault="00525001">
      <w:pPr>
        <w:pStyle w:val="ConsPlusNormal"/>
        <w:spacing w:before="220"/>
        <w:ind w:firstLine="540"/>
        <w:jc w:val="both"/>
      </w:pPr>
      <w:r>
        <w:t>20. Проект горного отвода, графические приложения к горноотводному акту представляются на бумажном носителе и в электронном виде. Проект горного отвода, графические приложения к горноотводному акту в электронном виде должны представляться как электронные документы в форматах, обеспечивающих возможность их копирования.</w:t>
      </w:r>
    </w:p>
    <w:p w:rsidR="00525001" w:rsidRDefault="00525001">
      <w:pPr>
        <w:pStyle w:val="ConsPlusNormal"/>
        <w:spacing w:before="220"/>
        <w:ind w:firstLine="540"/>
        <w:jc w:val="both"/>
      </w:pPr>
      <w:r>
        <w:t>21. Горноотводная документация оформляется структурными подразделениями органа государственного горного надзора, в ведении которых находятся вопросы государственного горного надзора, а в случаях, установленных законодательством Российской Федерации, - органами исполнительной власти субъектов Российской Федерации, в ведении которых находятся вопросы регионального государственного надзора за геологическим изучением, рациональным использованием и охраной недр (далее - органы исполнительной власти субъектов Российской Федерации).</w:t>
      </w:r>
    </w:p>
    <w:p w:rsidR="00525001" w:rsidRDefault="00525001">
      <w:pPr>
        <w:pStyle w:val="ConsPlusNormal"/>
        <w:spacing w:before="220"/>
        <w:ind w:firstLine="540"/>
        <w:jc w:val="both"/>
      </w:pPr>
      <w:r>
        <w:t>22. Горноотводная документация подписывается уполномоченным должностным лицом территориального органа или структурного подразделения органа государственного горного надзора, в ведении которых находятся вопросы государственного горного надзора, а в случаях, установленных законодательством Российской Федерации (относительно участков недр местного значения), - уполномоченным должностным лицом органа исполнительной власти субъекта Российской Федерации. Подпись заверяется печатью органа, выдавшего горноотводную документацию.</w:t>
      </w:r>
    </w:p>
    <w:p w:rsidR="00525001" w:rsidRDefault="00525001">
      <w:pPr>
        <w:pStyle w:val="ConsPlusNormal"/>
        <w:spacing w:before="220"/>
        <w:ind w:firstLine="540"/>
        <w:jc w:val="both"/>
      </w:pPr>
      <w:r>
        <w:t xml:space="preserve">23. Переоформление горноотводной документации осуществляется в соответствии с положениями </w:t>
      </w:r>
      <w:hyperlink r:id="rId15" w:history="1">
        <w:r>
          <w:rPr>
            <w:color w:val="0000FF"/>
          </w:rPr>
          <w:t>пунктов 17</w:t>
        </w:r>
      </w:hyperlink>
      <w:r>
        <w:t xml:space="preserve">, </w:t>
      </w:r>
      <w:hyperlink r:id="rId16" w:history="1">
        <w:r>
          <w:rPr>
            <w:color w:val="0000FF"/>
          </w:rPr>
          <w:t>18</w:t>
        </w:r>
      </w:hyperlink>
      <w:r>
        <w:t xml:space="preserve"> Правил и иных нормативных правовых актов в сфере недропользования в порядке, установленном настоящими Требованиями для оформления горноотводной документации.</w:t>
      </w:r>
    </w:p>
    <w:p w:rsidR="00525001" w:rsidRDefault="00525001">
      <w:pPr>
        <w:pStyle w:val="ConsPlusNormal"/>
        <w:spacing w:before="220"/>
        <w:ind w:firstLine="540"/>
        <w:jc w:val="both"/>
      </w:pPr>
      <w:r>
        <w:t>24. Срок действия горноотводной документации должен соответствовать лицензии на пользование недрами и указываться в горноотводном акте.</w:t>
      </w:r>
    </w:p>
    <w:p w:rsidR="00525001" w:rsidRDefault="00525001">
      <w:pPr>
        <w:pStyle w:val="ConsPlusNormal"/>
        <w:spacing w:before="220"/>
        <w:ind w:firstLine="540"/>
        <w:jc w:val="both"/>
      </w:pPr>
      <w:r>
        <w:t xml:space="preserve">25. Горноотводная документация подлежит регистрации в реестре горноотводной документации органа государственного горного надзора согласно </w:t>
      </w:r>
      <w:hyperlink w:anchor="P427" w:history="1">
        <w:r>
          <w:rPr>
            <w:color w:val="0000FF"/>
          </w:rPr>
          <w:t>приложению N 4</w:t>
        </w:r>
      </w:hyperlink>
      <w:r>
        <w:t xml:space="preserve"> к настоящим Требованиям, с </w:t>
      </w:r>
      <w:hyperlink r:id="rId17" w:history="1">
        <w:r>
          <w:rPr>
            <w:color w:val="0000FF"/>
          </w:rPr>
          <w:t>присвоением</w:t>
        </w:r>
      </w:hyperlink>
      <w:r>
        <w:t xml:space="preserve"> идентифицирующего номера в реестре, который указывается в горноотводном акте.</w:t>
      </w:r>
    </w:p>
    <w:p w:rsidR="00525001" w:rsidRDefault="00525001">
      <w:pPr>
        <w:pStyle w:val="ConsPlusNormal"/>
        <w:spacing w:before="220"/>
        <w:ind w:firstLine="540"/>
        <w:jc w:val="both"/>
      </w:pPr>
      <w:r>
        <w:lastRenderedPageBreak/>
        <w:t>Номер в реестре горноотводной документации в отношении участков недр местного значения, оформленной с соблюдением установленных требований органом исполнительной власти субъекта Российской Федерации, присваивается после представления органом исполнительной власти субъекта Российской Федерации горноотводной документации в орган государственного горного надзора.</w:t>
      </w:r>
    </w:p>
    <w:p w:rsidR="00525001" w:rsidRDefault="00525001">
      <w:pPr>
        <w:pStyle w:val="ConsPlusNormal"/>
        <w:jc w:val="both"/>
      </w:pPr>
    </w:p>
    <w:p w:rsidR="00525001" w:rsidRDefault="00525001">
      <w:pPr>
        <w:pStyle w:val="ConsPlusNormal"/>
        <w:jc w:val="both"/>
      </w:pPr>
    </w:p>
    <w:p w:rsidR="00525001" w:rsidRDefault="00525001">
      <w:pPr>
        <w:pStyle w:val="ConsPlusNormal"/>
        <w:jc w:val="both"/>
      </w:pPr>
    </w:p>
    <w:p w:rsidR="00525001" w:rsidRDefault="00525001">
      <w:pPr>
        <w:pStyle w:val="ConsPlusNormal"/>
        <w:jc w:val="both"/>
      </w:pPr>
    </w:p>
    <w:p w:rsidR="00525001" w:rsidRDefault="00525001">
      <w:pPr>
        <w:pStyle w:val="ConsPlusNormal"/>
        <w:jc w:val="both"/>
      </w:pPr>
    </w:p>
    <w:p w:rsidR="00525001" w:rsidRDefault="00525001">
      <w:pPr>
        <w:pStyle w:val="ConsPlusNormal"/>
        <w:jc w:val="right"/>
        <w:outlineLvl w:val="1"/>
      </w:pPr>
      <w:r>
        <w:t>Приложение N 1</w:t>
      </w:r>
    </w:p>
    <w:p w:rsidR="00525001" w:rsidRDefault="00525001">
      <w:pPr>
        <w:pStyle w:val="ConsPlusNormal"/>
        <w:jc w:val="right"/>
      </w:pPr>
      <w:r>
        <w:t>к Требованиям к содержанию проекта</w:t>
      </w:r>
    </w:p>
    <w:p w:rsidR="00525001" w:rsidRDefault="00525001">
      <w:pPr>
        <w:pStyle w:val="ConsPlusNormal"/>
        <w:jc w:val="right"/>
      </w:pPr>
      <w:r>
        <w:t>горного отвода, форме горноотводного акта,</w:t>
      </w:r>
    </w:p>
    <w:p w:rsidR="00525001" w:rsidRDefault="00525001">
      <w:pPr>
        <w:pStyle w:val="ConsPlusNormal"/>
        <w:jc w:val="right"/>
      </w:pPr>
      <w:r>
        <w:t>графических приложений, плана горного</w:t>
      </w:r>
    </w:p>
    <w:p w:rsidR="00525001" w:rsidRDefault="00525001">
      <w:pPr>
        <w:pStyle w:val="ConsPlusNormal"/>
        <w:jc w:val="right"/>
      </w:pPr>
      <w:r>
        <w:t>отвода и ведению реестра документов,</w:t>
      </w:r>
    </w:p>
    <w:p w:rsidR="00525001" w:rsidRDefault="00525001">
      <w:pPr>
        <w:pStyle w:val="ConsPlusNormal"/>
        <w:jc w:val="right"/>
      </w:pPr>
      <w:r>
        <w:t>удостоверяющих уточненные границы</w:t>
      </w:r>
    </w:p>
    <w:p w:rsidR="00525001" w:rsidRDefault="00525001">
      <w:pPr>
        <w:pStyle w:val="ConsPlusNormal"/>
        <w:jc w:val="right"/>
      </w:pPr>
      <w:r>
        <w:t>горного отвода, утвержденным приказом</w:t>
      </w:r>
    </w:p>
    <w:p w:rsidR="00525001" w:rsidRDefault="00525001">
      <w:pPr>
        <w:pStyle w:val="ConsPlusNormal"/>
        <w:jc w:val="right"/>
      </w:pPr>
      <w:r>
        <w:t>Федеральной службы по экологическому,</w:t>
      </w:r>
    </w:p>
    <w:p w:rsidR="00525001" w:rsidRDefault="00525001">
      <w:pPr>
        <w:pStyle w:val="ConsPlusNormal"/>
        <w:jc w:val="right"/>
      </w:pPr>
      <w:r>
        <w:t>технологическому и атомному надзору</w:t>
      </w:r>
    </w:p>
    <w:p w:rsidR="00525001" w:rsidRDefault="00525001">
      <w:pPr>
        <w:pStyle w:val="ConsPlusNormal"/>
        <w:jc w:val="right"/>
      </w:pPr>
      <w:r>
        <w:t>от 1 ноября 2017 г. N 461</w:t>
      </w:r>
    </w:p>
    <w:p w:rsidR="00525001" w:rsidRDefault="00525001">
      <w:pPr>
        <w:pStyle w:val="ConsPlusNormal"/>
        <w:jc w:val="both"/>
      </w:pPr>
    </w:p>
    <w:p w:rsidR="00525001" w:rsidRDefault="00525001">
      <w:pPr>
        <w:pStyle w:val="ConsPlusNormal"/>
        <w:jc w:val="right"/>
      </w:pPr>
      <w:r>
        <w:t>(форма)</w:t>
      </w:r>
    </w:p>
    <w:p w:rsidR="00525001" w:rsidRDefault="00525001">
      <w:pPr>
        <w:pStyle w:val="ConsPlusNormal"/>
        <w:jc w:val="both"/>
      </w:pPr>
    </w:p>
    <w:p w:rsidR="00525001" w:rsidRDefault="00525001">
      <w:pPr>
        <w:pStyle w:val="ConsPlusNonformat"/>
        <w:jc w:val="both"/>
      </w:pPr>
      <w:r>
        <w:t>___________________________________________________________________________</w:t>
      </w:r>
    </w:p>
    <w:p w:rsidR="00525001" w:rsidRDefault="00525001">
      <w:pPr>
        <w:pStyle w:val="ConsPlusNonformat"/>
        <w:jc w:val="both"/>
      </w:pPr>
      <w:r>
        <w:t xml:space="preserve">          (наименование органа государственного горного надзора,</w:t>
      </w:r>
    </w:p>
    <w:p w:rsidR="00525001" w:rsidRDefault="00525001">
      <w:pPr>
        <w:pStyle w:val="ConsPlusNonformat"/>
        <w:jc w:val="both"/>
      </w:pPr>
      <w:r>
        <w:t xml:space="preserve">        органа исполнительной власти субъекта Российской Федерации,</w:t>
      </w:r>
    </w:p>
    <w:p w:rsidR="00525001" w:rsidRDefault="00525001">
      <w:pPr>
        <w:pStyle w:val="ConsPlusNonformat"/>
        <w:jc w:val="both"/>
      </w:pPr>
      <w:r>
        <w:t xml:space="preserve">             оформившего документы, удостоверяющие уточненные</w:t>
      </w:r>
    </w:p>
    <w:p w:rsidR="00525001" w:rsidRDefault="00525001">
      <w:pPr>
        <w:pStyle w:val="ConsPlusNonformat"/>
        <w:jc w:val="both"/>
      </w:pPr>
      <w:r>
        <w:t xml:space="preserve">                          границы горного отвода)</w:t>
      </w:r>
    </w:p>
    <w:p w:rsidR="00525001" w:rsidRDefault="00525001">
      <w:pPr>
        <w:pStyle w:val="ConsPlusNonformat"/>
        <w:jc w:val="both"/>
      </w:pPr>
    </w:p>
    <w:p w:rsidR="00525001" w:rsidRDefault="00525001">
      <w:pPr>
        <w:pStyle w:val="ConsPlusNonformat"/>
        <w:jc w:val="both"/>
      </w:pPr>
      <w:bookmarkStart w:id="8" w:name="P148"/>
      <w:bookmarkEnd w:id="8"/>
      <w:r>
        <w:t xml:space="preserve">                             ГОРНООТВОДНЫЙ АКТ</w:t>
      </w:r>
    </w:p>
    <w:p w:rsidR="00525001" w:rsidRDefault="00525001">
      <w:pPr>
        <w:pStyle w:val="ConsPlusNonformat"/>
        <w:jc w:val="both"/>
      </w:pPr>
      <w:r>
        <w:t xml:space="preserve">                     К ЛИЦЕНЗИИ НА ПОЛЬЗОВАНИЕ НЕДРАМИ</w:t>
      </w:r>
    </w:p>
    <w:p w:rsidR="00525001" w:rsidRDefault="00525001">
      <w:pPr>
        <w:pStyle w:val="ConsPlusNonformat"/>
        <w:jc w:val="both"/>
      </w:pPr>
      <w:r>
        <w:t xml:space="preserve">                  ______________________________________</w:t>
      </w:r>
    </w:p>
    <w:p w:rsidR="00525001" w:rsidRDefault="00525001">
      <w:pPr>
        <w:pStyle w:val="ConsPlusNonformat"/>
        <w:jc w:val="both"/>
      </w:pPr>
      <w:r>
        <w:t xml:space="preserve">                     (СЕРИЯ, НОМЕР, ДАТА РЕГИСТРАЦИИ)</w:t>
      </w:r>
    </w:p>
    <w:p w:rsidR="00525001" w:rsidRDefault="00525001">
      <w:pPr>
        <w:pStyle w:val="ConsPlusNonformat"/>
        <w:jc w:val="both"/>
      </w:pPr>
    </w:p>
    <w:p w:rsidR="00525001" w:rsidRDefault="00525001">
      <w:pPr>
        <w:pStyle w:val="ConsPlusNonformat"/>
        <w:jc w:val="both"/>
      </w:pPr>
      <w:r>
        <w:t>Настоящий акт, удостоверяющий уточненные границы горного отвода для:</w:t>
      </w:r>
    </w:p>
    <w:p w:rsidR="00525001" w:rsidRDefault="00525001">
      <w:pPr>
        <w:pStyle w:val="ConsPlusNonformat"/>
        <w:jc w:val="both"/>
      </w:pPr>
      <w:r>
        <w:t>___________________________________________________________________________</w:t>
      </w:r>
    </w:p>
    <w:p w:rsidR="00525001" w:rsidRDefault="00525001">
      <w:pPr>
        <w:pStyle w:val="ConsPlusNonformat"/>
        <w:jc w:val="both"/>
      </w:pPr>
      <w:r>
        <w:t xml:space="preserve">                        (целевое назначение работ,</w:t>
      </w:r>
    </w:p>
    <w:p w:rsidR="00525001" w:rsidRDefault="00525001">
      <w:pPr>
        <w:pStyle w:val="ConsPlusNonformat"/>
        <w:jc w:val="both"/>
      </w:pPr>
      <w:r>
        <w:t>___________________________________________________________________________</w:t>
      </w:r>
    </w:p>
    <w:p w:rsidR="00525001" w:rsidRDefault="00525001">
      <w:pPr>
        <w:pStyle w:val="ConsPlusNonformat"/>
        <w:jc w:val="both"/>
      </w:pPr>
      <w:r>
        <w:t xml:space="preserve">             наименование месторождения и (или) участка недр,</w:t>
      </w:r>
    </w:p>
    <w:p w:rsidR="00525001" w:rsidRDefault="00525001">
      <w:pPr>
        <w:pStyle w:val="ConsPlusNonformat"/>
        <w:jc w:val="both"/>
      </w:pPr>
      <w:r>
        <w:t>___________________________________________________________________________</w:t>
      </w:r>
    </w:p>
    <w:p w:rsidR="00525001" w:rsidRDefault="00525001">
      <w:pPr>
        <w:pStyle w:val="ConsPlusNonformat"/>
        <w:jc w:val="both"/>
      </w:pPr>
      <w:r>
        <w:t xml:space="preserve">                      полезных ископаемых, объектов)</w:t>
      </w:r>
    </w:p>
    <w:p w:rsidR="00525001" w:rsidRDefault="00525001">
      <w:pPr>
        <w:pStyle w:val="ConsPlusNonformat"/>
        <w:jc w:val="both"/>
      </w:pPr>
      <w:r>
        <w:t>предоставлен ______________________________________________________________</w:t>
      </w:r>
    </w:p>
    <w:p w:rsidR="00525001" w:rsidRDefault="00525001">
      <w:pPr>
        <w:pStyle w:val="ConsPlusNonformat"/>
        <w:jc w:val="both"/>
      </w:pPr>
      <w:r>
        <w:t xml:space="preserve">             (наименование организации, которой предоставлен горный отвод)</w:t>
      </w:r>
    </w:p>
    <w:p w:rsidR="00525001" w:rsidRDefault="00525001">
      <w:pPr>
        <w:pStyle w:val="ConsPlusNonformat"/>
        <w:jc w:val="both"/>
      </w:pPr>
      <w:r>
        <w:t>__________________________________________________________________________.</w:t>
      </w:r>
    </w:p>
    <w:p w:rsidR="00525001" w:rsidRDefault="00525001">
      <w:pPr>
        <w:pStyle w:val="ConsPlusNonformat"/>
        <w:jc w:val="both"/>
      </w:pPr>
    </w:p>
    <w:p w:rsidR="00525001" w:rsidRDefault="00525001">
      <w:pPr>
        <w:pStyle w:val="ConsPlusNonformat"/>
        <w:jc w:val="both"/>
      </w:pPr>
      <w:r>
        <w:t>Горный отвод расположен ___________________________________________________</w:t>
      </w:r>
    </w:p>
    <w:p w:rsidR="00525001" w:rsidRDefault="00525001">
      <w:pPr>
        <w:pStyle w:val="ConsPlusNonformat"/>
        <w:jc w:val="both"/>
      </w:pPr>
      <w:r>
        <w:t xml:space="preserve">                                      (наименование селения,</w:t>
      </w:r>
    </w:p>
    <w:p w:rsidR="00525001" w:rsidRDefault="00525001">
      <w:pPr>
        <w:pStyle w:val="ConsPlusNonformat"/>
        <w:jc w:val="both"/>
      </w:pPr>
      <w:r>
        <w:t>___________________________________________________________________________</w:t>
      </w:r>
    </w:p>
    <w:p w:rsidR="00525001" w:rsidRDefault="00525001">
      <w:pPr>
        <w:pStyle w:val="ConsPlusNonformat"/>
        <w:jc w:val="both"/>
      </w:pPr>
      <w:r>
        <w:t xml:space="preserve">                    района, области, края, республики)</w:t>
      </w:r>
    </w:p>
    <w:p w:rsidR="00525001" w:rsidRDefault="00525001">
      <w:pPr>
        <w:pStyle w:val="ConsPlusNonformat"/>
        <w:jc w:val="both"/>
      </w:pPr>
      <w:r>
        <w:t>___________________________________________________________________________</w:t>
      </w:r>
    </w:p>
    <w:p w:rsidR="00525001" w:rsidRDefault="00525001">
      <w:pPr>
        <w:pStyle w:val="ConsPlusNonformat"/>
        <w:jc w:val="both"/>
      </w:pPr>
      <w:r>
        <w:t>и обозначен на прилагаемых планах угловыми точками ________________________</w:t>
      </w:r>
    </w:p>
    <w:p w:rsidR="00525001" w:rsidRDefault="00525001">
      <w:pPr>
        <w:pStyle w:val="ConsPlusNonformat"/>
        <w:jc w:val="both"/>
      </w:pPr>
      <w:r>
        <w:t>__________________________________________________________________________,</w:t>
      </w:r>
    </w:p>
    <w:p w:rsidR="00525001" w:rsidRDefault="00525001">
      <w:pPr>
        <w:pStyle w:val="ConsPlusNonformat"/>
        <w:jc w:val="both"/>
      </w:pPr>
      <w:r>
        <w:t xml:space="preserve">                         (перечень угловых точек)</w:t>
      </w:r>
    </w:p>
    <w:p w:rsidR="00525001" w:rsidRDefault="00525001">
      <w:pPr>
        <w:pStyle w:val="ConsPlusNonformat"/>
        <w:jc w:val="both"/>
      </w:pPr>
      <w:r>
        <w:t>а также на вертикальных разрезах __________________________________________</w:t>
      </w:r>
    </w:p>
    <w:p w:rsidR="00525001" w:rsidRDefault="00525001">
      <w:pPr>
        <w:pStyle w:val="ConsPlusNonformat"/>
        <w:jc w:val="both"/>
      </w:pPr>
      <w:r>
        <w:t>___________________________________________________________________________</w:t>
      </w:r>
    </w:p>
    <w:p w:rsidR="00525001" w:rsidRDefault="00525001">
      <w:pPr>
        <w:pStyle w:val="ConsPlusNonformat"/>
        <w:jc w:val="both"/>
      </w:pPr>
      <w:r>
        <w:t xml:space="preserve">                 (номера вертикальных разрезов или точек)</w:t>
      </w:r>
    </w:p>
    <w:p w:rsidR="00525001" w:rsidRDefault="00525001">
      <w:pPr>
        <w:pStyle w:val="ConsPlusNonformat"/>
        <w:jc w:val="both"/>
      </w:pPr>
    </w:p>
    <w:p w:rsidR="00525001" w:rsidRDefault="00525001">
      <w:pPr>
        <w:pStyle w:val="ConsPlusNonformat"/>
        <w:jc w:val="both"/>
      </w:pPr>
      <w:r>
        <w:t>Площадь проекции горного отвода составляет ________________________________</w:t>
      </w:r>
    </w:p>
    <w:p w:rsidR="00525001" w:rsidRDefault="00525001">
      <w:pPr>
        <w:pStyle w:val="ConsPlusNonformat"/>
        <w:jc w:val="both"/>
      </w:pPr>
      <w:r>
        <w:t xml:space="preserve">                                                      (цифрами,</w:t>
      </w:r>
    </w:p>
    <w:p w:rsidR="00525001" w:rsidRDefault="00525001">
      <w:pPr>
        <w:pStyle w:val="ConsPlusNonformat"/>
        <w:jc w:val="both"/>
      </w:pPr>
      <w:r>
        <w:t>_________________________________________________________________ гектаров.</w:t>
      </w:r>
    </w:p>
    <w:p w:rsidR="00525001" w:rsidRDefault="00525001">
      <w:pPr>
        <w:pStyle w:val="ConsPlusNonformat"/>
        <w:jc w:val="both"/>
      </w:pPr>
      <w:r>
        <w:lastRenderedPageBreak/>
        <w:t xml:space="preserve">                          прописью)</w:t>
      </w:r>
    </w:p>
    <w:p w:rsidR="00525001" w:rsidRDefault="00525001">
      <w:pPr>
        <w:pStyle w:val="ConsPlusNonformat"/>
        <w:jc w:val="both"/>
      </w:pPr>
    </w:p>
    <w:p w:rsidR="00525001" w:rsidRDefault="00525001">
      <w:pPr>
        <w:pStyle w:val="ConsPlusNonformat"/>
        <w:jc w:val="both"/>
      </w:pPr>
      <w:r>
        <w:t>Срок действия горноотводного акта _________________________________________</w:t>
      </w:r>
    </w:p>
    <w:p w:rsidR="00525001" w:rsidRDefault="00525001">
      <w:pPr>
        <w:pStyle w:val="ConsPlusNonformat"/>
        <w:jc w:val="both"/>
      </w:pPr>
    </w:p>
    <w:p w:rsidR="00525001" w:rsidRDefault="00525001">
      <w:pPr>
        <w:pStyle w:val="ConsPlusNonformat"/>
        <w:jc w:val="both"/>
      </w:pPr>
      <w:r>
        <w:t>Горноотводный акт выдан:                            "__" __________ 20__ г.</w:t>
      </w:r>
    </w:p>
    <w:p w:rsidR="00525001" w:rsidRDefault="00525001">
      <w:pPr>
        <w:pStyle w:val="ConsPlusNonformat"/>
        <w:jc w:val="both"/>
      </w:pPr>
    </w:p>
    <w:p w:rsidR="00525001" w:rsidRDefault="00525001">
      <w:pPr>
        <w:pStyle w:val="ConsPlusNonformat"/>
        <w:jc w:val="both"/>
      </w:pPr>
      <w:r>
        <w:t>Настоящий Акт составлен в трех (четырех) экземплярах, внесен в реестр</w:t>
      </w:r>
    </w:p>
    <w:p w:rsidR="00525001" w:rsidRDefault="00525001">
      <w:pPr>
        <w:pStyle w:val="ConsPlusNonformat"/>
        <w:jc w:val="both"/>
      </w:pPr>
      <w:r>
        <w:t xml:space="preserve">                        (нужное подчеркнуть)</w:t>
      </w:r>
    </w:p>
    <w:p w:rsidR="00525001" w:rsidRDefault="00525001">
      <w:pPr>
        <w:pStyle w:val="ConsPlusNonformat"/>
        <w:jc w:val="both"/>
      </w:pPr>
      <w:r>
        <w:t>___________________________________________________________________________</w:t>
      </w:r>
    </w:p>
    <w:p w:rsidR="00525001" w:rsidRDefault="00525001">
      <w:pPr>
        <w:pStyle w:val="ConsPlusNonformat"/>
        <w:jc w:val="both"/>
      </w:pPr>
      <w:r>
        <w:t xml:space="preserve">          (наименование органа государственного горного надзора)</w:t>
      </w:r>
    </w:p>
    <w:p w:rsidR="00525001" w:rsidRDefault="00525001">
      <w:pPr>
        <w:pStyle w:val="ConsPlusNonformat"/>
        <w:jc w:val="both"/>
      </w:pPr>
      <w:r>
        <w:t>за N ___________</w:t>
      </w:r>
    </w:p>
    <w:p w:rsidR="00525001" w:rsidRDefault="00525001">
      <w:pPr>
        <w:pStyle w:val="ConsPlusNonformat"/>
        <w:jc w:val="both"/>
      </w:pPr>
    </w:p>
    <w:p w:rsidR="00525001" w:rsidRDefault="00525001">
      <w:pPr>
        <w:pStyle w:val="ConsPlusNonformat"/>
        <w:jc w:val="both"/>
      </w:pPr>
      <w:r>
        <w:t>Пользователь  недр  на  предоставленном в уточненных границах горном отводе</w:t>
      </w:r>
    </w:p>
    <w:p w:rsidR="00525001" w:rsidRDefault="00525001">
      <w:pPr>
        <w:pStyle w:val="ConsPlusNonformat"/>
        <w:jc w:val="both"/>
      </w:pPr>
      <w:r>
        <w:t>несет ответственность за соблюдение требований законодательства о недрах,</w:t>
      </w:r>
    </w:p>
    <w:p w:rsidR="00525001" w:rsidRDefault="00525001">
      <w:pPr>
        <w:pStyle w:val="ConsPlusNonformat"/>
        <w:jc w:val="both"/>
      </w:pPr>
      <w:r>
        <w:t>а также:</w:t>
      </w:r>
    </w:p>
    <w:p w:rsidR="00525001" w:rsidRDefault="00525001">
      <w:pPr>
        <w:pStyle w:val="ConsPlusNonformat"/>
        <w:jc w:val="both"/>
      </w:pPr>
      <w:r>
        <w:t xml:space="preserve">    1. ____________________________________________________________________</w:t>
      </w:r>
    </w:p>
    <w:p w:rsidR="00525001" w:rsidRDefault="00525001">
      <w:pPr>
        <w:pStyle w:val="ConsPlusNonformat"/>
        <w:jc w:val="both"/>
      </w:pPr>
      <w:r>
        <w:t xml:space="preserve">    _______________________________________________________________________</w:t>
      </w:r>
    </w:p>
    <w:p w:rsidR="00525001" w:rsidRDefault="00525001">
      <w:pPr>
        <w:pStyle w:val="ConsPlusNonformat"/>
        <w:jc w:val="both"/>
      </w:pPr>
      <w:r>
        <w:t xml:space="preserve">    2. ____________________________________________________________________</w:t>
      </w:r>
    </w:p>
    <w:p w:rsidR="00525001" w:rsidRDefault="00525001">
      <w:pPr>
        <w:pStyle w:val="ConsPlusNonformat"/>
        <w:jc w:val="both"/>
      </w:pPr>
      <w:r>
        <w:t xml:space="preserve">    _______________________________________________________________________</w:t>
      </w:r>
    </w:p>
    <w:p w:rsidR="00525001" w:rsidRDefault="00525001">
      <w:pPr>
        <w:pStyle w:val="ConsPlusNonformat"/>
        <w:jc w:val="both"/>
      </w:pPr>
    </w:p>
    <w:p w:rsidR="00525001" w:rsidRDefault="00525001">
      <w:pPr>
        <w:pStyle w:val="ConsPlusNonformat"/>
        <w:jc w:val="both"/>
      </w:pPr>
      <w:r>
        <w:t xml:space="preserve">                  Координаты угловых точек горного отвода</w:t>
      </w:r>
    </w:p>
    <w:p w:rsidR="00525001" w:rsidRDefault="0052500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474"/>
        <w:gridCol w:w="1587"/>
        <w:gridCol w:w="1417"/>
        <w:gridCol w:w="1587"/>
        <w:gridCol w:w="1474"/>
      </w:tblGrid>
      <w:tr w:rsidR="00525001">
        <w:tc>
          <w:tcPr>
            <w:tcW w:w="1531" w:type="dxa"/>
          </w:tcPr>
          <w:p w:rsidR="00525001" w:rsidRDefault="00525001">
            <w:pPr>
              <w:pStyle w:val="ConsPlusNormal"/>
              <w:jc w:val="center"/>
            </w:pPr>
            <w:r>
              <w:t>Номера точек</w:t>
            </w:r>
          </w:p>
        </w:tc>
        <w:tc>
          <w:tcPr>
            <w:tcW w:w="1474" w:type="dxa"/>
          </w:tcPr>
          <w:p w:rsidR="00525001" w:rsidRDefault="00525001">
            <w:pPr>
              <w:pStyle w:val="ConsPlusNormal"/>
              <w:jc w:val="center"/>
            </w:pPr>
            <w:r>
              <w:t>X</w:t>
            </w:r>
          </w:p>
        </w:tc>
        <w:tc>
          <w:tcPr>
            <w:tcW w:w="1587" w:type="dxa"/>
          </w:tcPr>
          <w:p w:rsidR="00525001" w:rsidRDefault="00525001">
            <w:pPr>
              <w:pStyle w:val="ConsPlusNormal"/>
              <w:jc w:val="center"/>
            </w:pPr>
            <w:r>
              <w:t>Y</w:t>
            </w:r>
          </w:p>
        </w:tc>
        <w:tc>
          <w:tcPr>
            <w:tcW w:w="1417" w:type="dxa"/>
          </w:tcPr>
          <w:p w:rsidR="00525001" w:rsidRDefault="00525001">
            <w:pPr>
              <w:pStyle w:val="ConsPlusNormal"/>
              <w:jc w:val="center"/>
            </w:pPr>
            <w:r>
              <w:t>Z</w:t>
            </w:r>
          </w:p>
        </w:tc>
        <w:tc>
          <w:tcPr>
            <w:tcW w:w="1587" w:type="dxa"/>
          </w:tcPr>
          <w:p w:rsidR="00525001" w:rsidRDefault="00525001">
            <w:pPr>
              <w:pStyle w:val="ConsPlusNormal"/>
              <w:jc w:val="center"/>
            </w:pPr>
            <w:r>
              <w:t>Zn</w:t>
            </w:r>
          </w:p>
          <w:p w:rsidR="00525001" w:rsidRDefault="00525001">
            <w:pPr>
              <w:pStyle w:val="ConsPlusNormal"/>
              <w:jc w:val="center"/>
            </w:pPr>
            <w:r>
              <w:t>(при наличии)</w:t>
            </w:r>
          </w:p>
        </w:tc>
        <w:tc>
          <w:tcPr>
            <w:tcW w:w="1474" w:type="dxa"/>
          </w:tcPr>
          <w:p w:rsidR="00525001" w:rsidRDefault="00525001">
            <w:pPr>
              <w:pStyle w:val="ConsPlusNormal"/>
              <w:jc w:val="center"/>
            </w:pPr>
            <w:r>
              <w:t>Примечание</w:t>
            </w:r>
          </w:p>
        </w:tc>
      </w:tr>
      <w:tr w:rsidR="00525001">
        <w:tc>
          <w:tcPr>
            <w:tcW w:w="1531" w:type="dxa"/>
          </w:tcPr>
          <w:p w:rsidR="00525001" w:rsidRDefault="00525001">
            <w:pPr>
              <w:pStyle w:val="ConsPlusNormal"/>
              <w:jc w:val="center"/>
            </w:pPr>
            <w:r>
              <w:t>1</w:t>
            </w:r>
          </w:p>
        </w:tc>
        <w:tc>
          <w:tcPr>
            <w:tcW w:w="1474" w:type="dxa"/>
          </w:tcPr>
          <w:p w:rsidR="00525001" w:rsidRDefault="00525001">
            <w:pPr>
              <w:pStyle w:val="ConsPlusNormal"/>
              <w:jc w:val="center"/>
            </w:pPr>
            <w:r>
              <w:t>2</w:t>
            </w:r>
          </w:p>
        </w:tc>
        <w:tc>
          <w:tcPr>
            <w:tcW w:w="1587" w:type="dxa"/>
          </w:tcPr>
          <w:p w:rsidR="00525001" w:rsidRDefault="00525001">
            <w:pPr>
              <w:pStyle w:val="ConsPlusNormal"/>
              <w:jc w:val="center"/>
            </w:pPr>
            <w:r>
              <w:t>3</w:t>
            </w:r>
          </w:p>
        </w:tc>
        <w:tc>
          <w:tcPr>
            <w:tcW w:w="1417" w:type="dxa"/>
          </w:tcPr>
          <w:p w:rsidR="00525001" w:rsidRDefault="00525001">
            <w:pPr>
              <w:pStyle w:val="ConsPlusNormal"/>
              <w:jc w:val="center"/>
            </w:pPr>
            <w:r>
              <w:t>4</w:t>
            </w:r>
          </w:p>
        </w:tc>
        <w:tc>
          <w:tcPr>
            <w:tcW w:w="1587" w:type="dxa"/>
          </w:tcPr>
          <w:p w:rsidR="00525001" w:rsidRDefault="00525001">
            <w:pPr>
              <w:pStyle w:val="ConsPlusNormal"/>
              <w:jc w:val="center"/>
            </w:pPr>
            <w:r>
              <w:t>5</w:t>
            </w:r>
          </w:p>
        </w:tc>
        <w:tc>
          <w:tcPr>
            <w:tcW w:w="1474" w:type="dxa"/>
          </w:tcPr>
          <w:p w:rsidR="00525001" w:rsidRDefault="00525001">
            <w:pPr>
              <w:pStyle w:val="ConsPlusNormal"/>
              <w:jc w:val="center"/>
            </w:pPr>
            <w:r>
              <w:t>6</w:t>
            </w:r>
          </w:p>
        </w:tc>
      </w:tr>
      <w:tr w:rsidR="00525001">
        <w:tc>
          <w:tcPr>
            <w:tcW w:w="1531" w:type="dxa"/>
          </w:tcPr>
          <w:p w:rsidR="00525001" w:rsidRDefault="00525001">
            <w:pPr>
              <w:pStyle w:val="ConsPlusNormal"/>
            </w:pPr>
          </w:p>
        </w:tc>
        <w:tc>
          <w:tcPr>
            <w:tcW w:w="1474" w:type="dxa"/>
          </w:tcPr>
          <w:p w:rsidR="00525001" w:rsidRDefault="00525001">
            <w:pPr>
              <w:pStyle w:val="ConsPlusNormal"/>
            </w:pPr>
          </w:p>
        </w:tc>
        <w:tc>
          <w:tcPr>
            <w:tcW w:w="1587" w:type="dxa"/>
          </w:tcPr>
          <w:p w:rsidR="00525001" w:rsidRDefault="00525001">
            <w:pPr>
              <w:pStyle w:val="ConsPlusNormal"/>
            </w:pPr>
          </w:p>
        </w:tc>
        <w:tc>
          <w:tcPr>
            <w:tcW w:w="1417" w:type="dxa"/>
          </w:tcPr>
          <w:p w:rsidR="00525001" w:rsidRDefault="00525001">
            <w:pPr>
              <w:pStyle w:val="ConsPlusNormal"/>
            </w:pPr>
          </w:p>
        </w:tc>
        <w:tc>
          <w:tcPr>
            <w:tcW w:w="1587" w:type="dxa"/>
          </w:tcPr>
          <w:p w:rsidR="00525001" w:rsidRDefault="00525001">
            <w:pPr>
              <w:pStyle w:val="ConsPlusNormal"/>
            </w:pPr>
          </w:p>
        </w:tc>
        <w:tc>
          <w:tcPr>
            <w:tcW w:w="1474" w:type="dxa"/>
          </w:tcPr>
          <w:p w:rsidR="00525001" w:rsidRDefault="00525001">
            <w:pPr>
              <w:pStyle w:val="ConsPlusNormal"/>
            </w:pPr>
          </w:p>
        </w:tc>
      </w:tr>
    </w:tbl>
    <w:p w:rsidR="00525001" w:rsidRDefault="00525001">
      <w:pPr>
        <w:pStyle w:val="ConsPlusNormal"/>
        <w:jc w:val="both"/>
      </w:pPr>
    </w:p>
    <w:p w:rsidR="00525001" w:rsidRDefault="00525001">
      <w:pPr>
        <w:pStyle w:val="ConsPlusNonformat"/>
        <w:jc w:val="both"/>
      </w:pPr>
      <w:r>
        <w:t xml:space="preserve">  План (схема) границ горного отвода:</w:t>
      </w:r>
    </w:p>
    <w:p w:rsidR="00525001" w:rsidRDefault="0052500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020"/>
        <w:gridCol w:w="1134"/>
        <w:gridCol w:w="1191"/>
        <w:gridCol w:w="1134"/>
        <w:gridCol w:w="1134"/>
        <w:gridCol w:w="1077"/>
        <w:gridCol w:w="1304"/>
      </w:tblGrid>
      <w:tr w:rsidR="00525001">
        <w:tc>
          <w:tcPr>
            <w:tcW w:w="1077" w:type="dxa"/>
            <w:vMerge w:val="restart"/>
          </w:tcPr>
          <w:p w:rsidR="00525001" w:rsidRDefault="00525001">
            <w:pPr>
              <w:pStyle w:val="ConsPlusNormal"/>
              <w:jc w:val="center"/>
            </w:pPr>
            <w:r>
              <w:t>Номера точек</w:t>
            </w:r>
          </w:p>
        </w:tc>
        <w:tc>
          <w:tcPr>
            <w:tcW w:w="3345" w:type="dxa"/>
            <w:gridSpan w:val="3"/>
          </w:tcPr>
          <w:p w:rsidR="00525001" w:rsidRDefault="00525001">
            <w:pPr>
              <w:pStyle w:val="ConsPlusNormal"/>
              <w:jc w:val="center"/>
            </w:pPr>
            <w:r>
              <w:t xml:space="preserve">Северная широта </w:t>
            </w:r>
            <w:hyperlink w:anchor="P270" w:history="1">
              <w:r>
                <w:rPr>
                  <w:color w:val="0000FF"/>
                </w:rPr>
                <w:t>&lt;*&gt;</w:t>
              </w:r>
            </w:hyperlink>
          </w:p>
        </w:tc>
        <w:tc>
          <w:tcPr>
            <w:tcW w:w="3345" w:type="dxa"/>
            <w:gridSpan w:val="3"/>
          </w:tcPr>
          <w:p w:rsidR="00525001" w:rsidRDefault="00525001">
            <w:pPr>
              <w:pStyle w:val="ConsPlusNormal"/>
              <w:jc w:val="center"/>
            </w:pPr>
            <w:r>
              <w:t xml:space="preserve">Восточная долгота </w:t>
            </w:r>
            <w:hyperlink w:anchor="P270" w:history="1">
              <w:r>
                <w:rPr>
                  <w:color w:val="0000FF"/>
                </w:rPr>
                <w:t>&lt;*&gt;</w:t>
              </w:r>
            </w:hyperlink>
          </w:p>
        </w:tc>
        <w:tc>
          <w:tcPr>
            <w:tcW w:w="1304" w:type="dxa"/>
          </w:tcPr>
          <w:p w:rsidR="00525001" w:rsidRDefault="00525001">
            <w:pPr>
              <w:pStyle w:val="ConsPlusNormal"/>
              <w:jc w:val="center"/>
            </w:pPr>
            <w:r>
              <w:t>Примечание</w:t>
            </w:r>
          </w:p>
        </w:tc>
      </w:tr>
      <w:tr w:rsidR="00525001">
        <w:tc>
          <w:tcPr>
            <w:tcW w:w="1077" w:type="dxa"/>
            <w:vMerge/>
          </w:tcPr>
          <w:p w:rsidR="00525001" w:rsidRDefault="00525001"/>
        </w:tc>
        <w:tc>
          <w:tcPr>
            <w:tcW w:w="1020" w:type="dxa"/>
          </w:tcPr>
          <w:p w:rsidR="00525001" w:rsidRDefault="00525001">
            <w:pPr>
              <w:pStyle w:val="ConsPlusNormal"/>
              <w:jc w:val="center"/>
            </w:pPr>
            <w:r>
              <w:t>градусы</w:t>
            </w:r>
          </w:p>
        </w:tc>
        <w:tc>
          <w:tcPr>
            <w:tcW w:w="1134" w:type="dxa"/>
          </w:tcPr>
          <w:p w:rsidR="00525001" w:rsidRDefault="00525001">
            <w:pPr>
              <w:pStyle w:val="ConsPlusNormal"/>
              <w:jc w:val="center"/>
            </w:pPr>
            <w:r>
              <w:t>минуты</w:t>
            </w:r>
          </w:p>
        </w:tc>
        <w:tc>
          <w:tcPr>
            <w:tcW w:w="1191" w:type="dxa"/>
          </w:tcPr>
          <w:p w:rsidR="00525001" w:rsidRDefault="00525001">
            <w:pPr>
              <w:pStyle w:val="ConsPlusNormal"/>
              <w:jc w:val="center"/>
            </w:pPr>
            <w:r>
              <w:t xml:space="preserve">секунды </w:t>
            </w:r>
            <w:hyperlink w:anchor="P271" w:history="1">
              <w:r>
                <w:rPr>
                  <w:color w:val="0000FF"/>
                </w:rPr>
                <w:t>&lt;**&gt;</w:t>
              </w:r>
            </w:hyperlink>
          </w:p>
        </w:tc>
        <w:tc>
          <w:tcPr>
            <w:tcW w:w="1134" w:type="dxa"/>
          </w:tcPr>
          <w:p w:rsidR="00525001" w:rsidRDefault="00525001">
            <w:pPr>
              <w:pStyle w:val="ConsPlusNormal"/>
              <w:jc w:val="center"/>
            </w:pPr>
            <w:r>
              <w:t>градусы</w:t>
            </w:r>
          </w:p>
        </w:tc>
        <w:tc>
          <w:tcPr>
            <w:tcW w:w="1134" w:type="dxa"/>
          </w:tcPr>
          <w:p w:rsidR="00525001" w:rsidRDefault="00525001">
            <w:pPr>
              <w:pStyle w:val="ConsPlusNormal"/>
              <w:jc w:val="center"/>
            </w:pPr>
            <w:r>
              <w:t>минуты</w:t>
            </w:r>
          </w:p>
        </w:tc>
        <w:tc>
          <w:tcPr>
            <w:tcW w:w="1077" w:type="dxa"/>
          </w:tcPr>
          <w:p w:rsidR="00525001" w:rsidRDefault="00525001">
            <w:pPr>
              <w:pStyle w:val="ConsPlusNormal"/>
              <w:jc w:val="center"/>
            </w:pPr>
            <w:r>
              <w:t xml:space="preserve">секунды </w:t>
            </w:r>
            <w:hyperlink w:anchor="P271" w:history="1">
              <w:r>
                <w:rPr>
                  <w:color w:val="0000FF"/>
                </w:rPr>
                <w:t>&lt;**&gt;</w:t>
              </w:r>
            </w:hyperlink>
          </w:p>
        </w:tc>
        <w:tc>
          <w:tcPr>
            <w:tcW w:w="1304" w:type="dxa"/>
          </w:tcPr>
          <w:p w:rsidR="00525001" w:rsidRDefault="00525001">
            <w:pPr>
              <w:pStyle w:val="ConsPlusNormal"/>
            </w:pPr>
          </w:p>
        </w:tc>
      </w:tr>
      <w:tr w:rsidR="00525001">
        <w:tc>
          <w:tcPr>
            <w:tcW w:w="1077" w:type="dxa"/>
          </w:tcPr>
          <w:p w:rsidR="00525001" w:rsidRDefault="00525001">
            <w:pPr>
              <w:pStyle w:val="ConsPlusNormal"/>
              <w:jc w:val="center"/>
            </w:pPr>
            <w:r>
              <w:t>1</w:t>
            </w:r>
          </w:p>
        </w:tc>
        <w:tc>
          <w:tcPr>
            <w:tcW w:w="1020" w:type="dxa"/>
          </w:tcPr>
          <w:p w:rsidR="00525001" w:rsidRDefault="00525001">
            <w:pPr>
              <w:pStyle w:val="ConsPlusNormal"/>
              <w:jc w:val="center"/>
            </w:pPr>
            <w:r>
              <w:t>2</w:t>
            </w:r>
          </w:p>
        </w:tc>
        <w:tc>
          <w:tcPr>
            <w:tcW w:w="1134" w:type="dxa"/>
          </w:tcPr>
          <w:p w:rsidR="00525001" w:rsidRDefault="00525001">
            <w:pPr>
              <w:pStyle w:val="ConsPlusNormal"/>
              <w:jc w:val="center"/>
            </w:pPr>
            <w:r>
              <w:t>3</w:t>
            </w:r>
          </w:p>
        </w:tc>
        <w:tc>
          <w:tcPr>
            <w:tcW w:w="1191" w:type="dxa"/>
          </w:tcPr>
          <w:p w:rsidR="00525001" w:rsidRDefault="00525001">
            <w:pPr>
              <w:pStyle w:val="ConsPlusNormal"/>
              <w:jc w:val="center"/>
            </w:pPr>
            <w:r>
              <w:t>4</w:t>
            </w:r>
          </w:p>
        </w:tc>
        <w:tc>
          <w:tcPr>
            <w:tcW w:w="1134" w:type="dxa"/>
          </w:tcPr>
          <w:p w:rsidR="00525001" w:rsidRDefault="00525001">
            <w:pPr>
              <w:pStyle w:val="ConsPlusNormal"/>
              <w:jc w:val="center"/>
            </w:pPr>
            <w:r>
              <w:t>5</w:t>
            </w:r>
          </w:p>
        </w:tc>
        <w:tc>
          <w:tcPr>
            <w:tcW w:w="1134" w:type="dxa"/>
          </w:tcPr>
          <w:p w:rsidR="00525001" w:rsidRDefault="00525001">
            <w:pPr>
              <w:pStyle w:val="ConsPlusNormal"/>
              <w:jc w:val="center"/>
            </w:pPr>
            <w:r>
              <w:t>6</w:t>
            </w:r>
          </w:p>
        </w:tc>
        <w:tc>
          <w:tcPr>
            <w:tcW w:w="1077" w:type="dxa"/>
          </w:tcPr>
          <w:p w:rsidR="00525001" w:rsidRDefault="00525001">
            <w:pPr>
              <w:pStyle w:val="ConsPlusNormal"/>
              <w:jc w:val="center"/>
            </w:pPr>
            <w:r>
              <w:t>7</w:t>
            </w:r>
          </w:p>
        </w:tc>
        <w:tc>
          <w:tcPr>
            <w:tcW w:w="1304" w:type="dxa"/>
          </w:tcPr>
          <w:p w:rsidR="00525001" w:rsidRDefault="00525001">
            <w:pPr>
              <w:pStyle w:val="ConsPlusNormal"/>
              <w:jc w:val="center"/>
            </w:pPr>
            <w:r>
              <w:t>8</w:t>
            </w:r>
          </w:p>
        </w:tc>
      </w:tr>
      <w:tr w:rsidR="00525001">
        <w:tc>
          <w:tcPr>
            <w:tcW w:w="1077" w:type="dxa"/>
          </w:tcPr>
          <w:p w:rsidR="00525001" w:rsidRDefault="00525001">
            <w:pPr>
              <w:pStyle w:val="ConsPlusNormal"/>
            </w:pPr>
          </w:p>
        </w:tc>
        <w:tc>
          <w:tcPr>
            <w:tcW w:w="1020" w:type="dxa"/>
          </w:tcPr>
          <w:p w:rsidR="00525001" w:rsidRDefault="00525001">
            <w:pPr>
              <w:pStyle w:val="ConsPlusNormal"/>
            </w:pPr>
          </w:p>
        </w:tc>
        <w:tc>
          <w:tcPr>
            <w:tcW w:w="1134" w:type="dxa"/>
          </w:tcPr>
          <w:p w:rsidR="00525001" w:rsidRDefault="00525001">
            <w:pPr>
              <w:pStyle w:val="ConsPlusNormal"/>
            </w:pPr>
          </w:p>
        </w:tc>
        <w:tc>
          <w:tcPr>
            <w:tcW w:w="1191" w:type="dxa"/>
          </w:tcPr>
          <w:p w:rsidR="00525001" w:rsidRDefault="00525001">
            <w:pPr>
              <w:pStyle w:val="ConsPlusNormal"/>
            </w:pPr>
          </w:p>
        </w:tc>
        <w:tc>
          <w:tcPr>
            <w:tcW w:w="1134" w:type="dxa"/>
          </w:tcPr>
          <w:p w:rsidR="00525001" w:rsidRDefault="00525001">
            <w:pPr>
              <w:pStyle w:val="ConsPlusNormal"/>
            </w:pPr>
          </w:p>
        </w:tc>
        <w:tc>
          <w:tcPr>
            <w:tcW w:w="1134" w:type="dxa"/>
          </w:tcPr>
          <w:p w:rsidR="00525001" w:rsidRDefault="00525001">
            <w:pPr>
              <w:pStyle w:val="ConsPlusNormal"/>
            </w:pPr>
          </w:p>
        </w:tc>
        <w:tc>
          <w:tcPr>
            <w:tcW w:w="1077" w:type="dxa"/>
          </w:tcPr>
          <w:p w:rsidR="00525001" w:rsidRDefault="00525001">
            <w:pPr>
              <w:pStyle w:val="ConsPlusNormal"/>
            </w:pPr>
          </w:p>
        </w:tc>
        <w:tc>
          <w:tcPr>
            <w:tcW w:w="1304" w:type="dxa"/>
          </w:tcPr>
          <w:p w:rsidR="00525001" w:rsidRDefault="00525001">
            <w:pPr>
              <w:pStyle w:val="ConsPlusNormal"/>
            </w:pPr>
          </w:p>
        </w:tc>
      </w:tr>
    </w:tbl>
    <w:p w:rsidR="00525001" w:rsidRDefault="00525001">
      <w:pPr>
        <w:pStyle w:val="ConsPlusNormal"/>
        <w:jc w:val="both"/>
      </w:pPr>
    </w:p>
    <w:p w:rsidR="00525001" w:rsidRDefault="00525001">
      <w:pPr>
        <w:pStyle w:val="ConsPlusNonformat"/>
        <w:jc w:val="both"/>
      </w:pPr>
      <w:r>
        <w:t>_______________ ___________________________________________________________</w:t>
      </w:r>
    </w:p>
    <w:p w:rsidR="00525001" w:rsidRDefault="00525001">
      <w:pPr>
        <w:pStyle w:val="ConsPlusNonformat"/>
        <w:jc w:val="both"/>
      </w:pPr>
      <w:r>
        <w:t xml:space="preserve">  (должность)   (наименование органа государственного горного надзора,</w:t>
      </w:r>
    </w:p>
    <w:p w:rsidR="00525001" w:rsidRDefault="00525001">
      <w:pPr>
        <w:pStyle w:val="ConsPlusNonformat"/>
        <w:jc w:val="both"/>
      </w:pPr>
      <w:r>
        <w:t xml:space="preserve">                органа исполнительной власти субъекта Российской Федерации,</w:t>
      </w:r>
    </w:p>
    <w:p w:rsidR="00525001" w:rsidRDefault="00525001">
      <w:pPr>
        <w:pStyle w:val="ConsPlusNonformat"/>
        <w:jc w:val="both"/>
      </w:pPr>
      <w:r>
        <w:t xml:space="preserve">                оформившего документы, удостоверяющие уточненные границы</w:t>
      </w:r>
    </w:p>
    <w:p w:rsidR="00525001" w:rsidRDefault="00525001">
      <w:pPr>
        <w:pStyle w:val="ConsPlusNonformat"/>
        <w:jc w:val="both"/>
      </w:pPr>
      <w:r>
        <w:t xml:space="preserve">                горного отвода)</w:t>
      </w:r>
    </w:p>
    <w:p w:rsidR="00525001" w:rsidRDefault="00525001">
      <w:pPr>
        <w:pStyle w:val="ConsPlusNonformat"/>
        <w:jc w:val="both"/>
      </w:pPr>
    </w:p>
    <w:p w:rsidR="00525001" w:rsidRDefault="00525001">
      <w:pPr>
        <w:pStyle w:val="ConsPlusNonformat"/>
        <w:jc w:val="both"/>
      </w:pPr>
      <w:r>
        <w:t xml:space="preserve">                _____________________               /_____________________/</w:t>
      </w:r>
    </w:p>
    <w:p w:rsidR="00525001" w:rsidRDefault="00525001">
      <w:pPr>
        <w:pStyle w:val="ConsPlusNonformat"/>
        <w:jc w:val="both"/>
      </w:pPr>
      <w:r>
        <w:t xml:space="preserve">                     (подпись)                         (фамилия, инициалы)</w:t>
      </w:r>
    </w:p>
    <w:p w:rsidR="00525001" w:rsidRDefault="00525001">
      <w:pPr>
        <w:pStyle w:val="ConsPlusNonformat"/>
        <w:jc w:val="both"/>
      </w:pPr>
    </w:p>
    <w:p w:rsidR="00525001" w:rsidRDefault="00525001">
      <w:pPr>
        <w:pStyle w:val="ConsPlusNonformat"/>
        <w:jc w:val="both"/>
      </w:pPr>
      <w:r>
        <w:t xml:space="preserve">                                     М.П.</w:t>
      </w:r>
    </w:p>
    <w:p w:rsidR="00525001" w:rsidRDefault="00525001">
      <w:pPr>
        <w:pStyle w:val="ConsPlusNonformat"/>
        <w:jc w:val="both"/>
      </w:pPr>
    </w:p>
    <w:p w:rsidR="00525001" w:rsidRDefault="00525001">
      <w:pPr>
        <w:pStyle w:val="ConsPlusNonformat"/>
        <w:jc w:val="both"/>
      </w:pPr>
      <w:r>
        <w:t>Приложения:</w:t>
      </w:r>
    </w:p>
    <w:p w:rsidR="00525001" w:rsidRDefault="00525001">
      <w:pPr>
        <w:pStyle w:val="ConsPlusNonformat"/>
        <w:jc w:val="both"/>
      </w:pPr>
    </w:p>
    <w:p w:rsidR="00525001" w:rsidRDefault="00525001">
      <w:pPr>
        <w:pStyle w:val="ConsPlusNonformat"/>
        <w:jc w:val="both"/>
      </w:pPr>
      <w:r>
        <w:t>План горного отвода, масштаб:                   ____________ ______________</w:t>
      </w:r>
    </w:p>
    <w:p w:rsidR="00525001" w:rsidRDefault="00525001">
      <w:pPr>
        <w:pStyle w:val="ConsPlusNonformat"/>
        <w:jc w:val="both"/>
      </w:pPr>
      <w:r>
        <w:t>План (схема) границ горного отвода, масштаб:    ____________ ______________</w:t>
      </w:r>
    </w:p>
    <w:p w:rsidR="00525001" w:rsidRDefault="00525001">
      <w:pPr>
        <w:pStyle w:val="ConsPlusNonformat"/>
        <w:jc w:val="both"/>
      </w:pPr>
      <w:r>
        <w:t>Разрезы (профили), масштаб:                     ____________ ______________</w:t>
      </w:r>
    </w:p>
    <w:p w:rsidR="00525001" w:rsidRDefault="00525001">
      <w:pPr>
        <w:pStyle w:val="ConsPlusNonformat"/>
        <w:jc w:val="both"/>
      </w:pPr>
      <w:r>
        <w:t xml:space="preserve">                                                ____________ ______________</w:t>
      </w:r>
    </w:p>
    <w:p w:rsidR="00525001" w:rsidRDefault="00525001">
      <w:pPr>
        <w:pStyle w:val="ConsPlusNormal"/>
        <w:jc w:val="both"/>
      </w:pPr>
    </w:p>
    <w:p w:rsidR="00525001" w:rsidRDefault="00525001">
      <w:pPr>
        <w:pStyle w:val="ConsPlusNormal"/>
        <w:ind w:firstLine="540"/>
        <w:jc w:val="both"/>
      </w:pPr>
      <w:r>
        <w:lastRenderedPageBreak/>
        <w:t>--------------------------------</w:t>
      </w:r>
    </w:p>
    <w:p w:rsidR="00525001" w:rsidRDefault="00525001">
      <w:pPr>
        <w:pStyle w:val="ConsPlusNormal"/>
        <w:spacing w:before="220"/>
        <w:ind w:firstLine="540"/>
        <w:jc w:val="both"/>
      </w:pPr>
      <w:bookmarkStart w:id="9" w:name="P270"/>
      <w:bookmarkEnd w:id="9"/>
      <w:r>
        <w:t>&lt;*&gt; С точностью до 10 см.</w:t>
      </w:r>
    </w:p>
    <w:p w:rsidR="00525001" w:rsidRDefault="00525001">
      <w:pPr>
        <w:pStyle w:val="ConsPlusNormal"/>
        <w:spacing w:before="220"/>
        <w:ind w:firstLine="540"/>
        <w:jc w:val="both"/>
      </w:pPr>
      <w:bookmarkStart w:id="10" w:name="P271"/>
      <w:bookmarkEnd w:id="10"/>
      <w:r>
        <w:t>&lt;**&gt; С точностью до 2-х знаков после запятой.</w:t>
      </w:r>
    </w:p>
    <w:p w:rsidR="00525001" w:rsidRDefault="00525001">
      <w:pPr>
        <w:pStyle w:val="ConsPlusNormal"/>
        <w:jc w:val="both"/>
      </w:pPr>
    </w:p>
    <w:p w:rsidR="00525001" w:rsidRDefault="00525001">
      <w:pPr>
        <w:pStyle w:val="ConsPlusNormal"/>
        <w:jc w:val="both"/>
      </w:pPr>
    </w:p>
    <w:p w:rsidR="00525001" w:rsidRDefault="00525001">
      <w:pPr>
        <w:pStyle w:val="ConsPlusNormal"/>
        <w:jc w:val="both"/>
      </w:pPr>
    </w:p>
    <w:p w:rsidR="00525001" w:rsidRDefault="00525001">
      <w:pPr>
        <w:pStyle w:val="ConsPlusNormal"/>
        <w:jc w:val="both"/>
      </w:pPr>
    </w:p>
    <w:p w:rsidR="00525001" w:rsidRDefault="00525001">
      <w:pPr>
        <w:pStyle w:val="ConsPlusNormal"/>
        <w:jc w:val="both"/>
      </w:pPr>
    </w:p>
    <w:p w:rsidR="00525001" w:rsidRDefault="00525001">
      <w:pPr>
        <w:pStyle w:val="ConsPlusNormal"/>
        <w:jc w:val="right"/>
        <w:outlineLvl w:val="1"/>
      </w:pPr>
      <w:bookmarkStart w:id="11" w:name="P277"/>
      <w:bookmarkEnd w:id="11"/>
      <w:r>
        <w:t>Приложение N 2</w:t>
      </w:r>
    </w:p>
    <w:p w:rsidR="00525001" w:rsidRDefault="00525001">
      <w:pPr>
        <w:pStyle w:val="ConsPlusNormal"/>
        <w:jc w:val="right"/>
      </w:pPr>
      <w:r>
        <w:t>к Требованиям к содержанию проекта</w:t>
      </w:r>
    </w:p>
    <w:p w:rsidR="00525001" w:rsidRDefault="00525001">
      <w:pPr>
        <w:pStyle w:val="ConsPlusNormal"/>
        <w:jc w:val="right"/>
      </w:pPr>
      <w:r>
        <w:t>горного отвода, форме горноотводного акта,</w:t>
      </w:r>
    </w:p>
    <w:p w:rsidR="00525001" w:rsidRDefault="00525001">
      <w:pPr>
        <w:pStyle w:val="ConsPlusNormal"/>
        <w:jc w:val="right"/>
      </w:pPr>
      <w:r>
        <w:t>графических приложений, плана горного</w:t>
      </w:r>
    </w:p>
    <w:p w:rsidR="00525001" w:rsidRDefault="00525001">
      <w:pPr>
        <w:pStyle w:val="ConsPlusNormal"/>
        <w:jc w:val="right"/>
      </w:pPr>
      <w:r>
        <w:t>отвода и ведению реестра документов,</w:t>
      </w:r>
    </w:p>
    <w:p w:rsidR="00525001" w:rsidRDefault="00525001">
      <w:pPr>
        <w:pStyle w:val="ConsPlusNormal"/>
        <w:jc w:val="right"/>
      </w:pPr>
      <w:r>
        <w:t>удостоверяющих уточненные границы</w:t>
      </w:r>
    </w:p>
    <w:p w:rsidR="00525001" w:rsidRDefault="00525001">
      <w:pPr>
        <w:pStyle w:val="ConsPlusNormal"/>
        <w:jc w:val="right"/>
      </w:pPr>
      <w:r>
        <w:t>горного отвода, утвержденным приказом</w:t>
      </w:r>
    </w:p>
    <w:p w:rsidR="00525001" w:rsidRDefault="00525001">
      <w:pPr>
        <w:pStyle w:val="ConsPlusNormal"/>
        <w:jc w:val="right"/>
      </w:pPr>
      <w:r>
        <w:t>Федеральной службы по экологическому,</w:t>
      </w:r>
    </w:p>
    <w:p w:rsidR="00525001" w:rsidRDefault="00525001">
      <w:pPr>
        <w:pStyle w:val="ConsPlusNormal"/>
        <w:jc w:val="right"/>
      </w:pPr>
      <w:r>
        <w:t>технологическому и атомному надзору</w:t>
      </w:r>
    </w:p>
    <w:p w:rsidR="00525001" w:rsidRDefault="00525001">
      <w:pPr>
        <w:pStyle w:val="ConsPlusNormal"/>
        <w:jc w:val="right"/>
      </w:pPr>
      <w:r>
        <w:t>от 1 ноября 2017 г. N 461</w:t>
      </w:r>
    </w:p>
    <w:p w:rsidR="00525001" w:rsidRDefault="00525001">
      <w:pPr>
        <w:pStyle w:val="ConsPlusNormal"/>
        <w:jc w:val="both"/>
      </w:pPr>
    </w:p>
    <w:p w:rsidR="00525001" w:rsidRDefault="00525001">
      <w:pPr>
        <w:pStyle w:val="ConsPlusNormal"/>
        <w:jc w:val="right"/>
      </w:pPr>
      <w:r>
        <w:t>(рекомендуемый образец)</w:t>
      </w:r>
    </w:p>
    <w:p w:rsidR="00525001" w:rsidRDefault="00525001">
      <w:pPr>
        <w:pStyle w:val="ConsPlusNormal"/>
        <w:jc w:val="both"/>
      </w:pPr>
    </w:p>
    <w:p w:rsidR="00525001" w:rsidRDefault="00525001">
      <w:pPr>
        <w:pStyle w:val="ConsPlusNormal"/>
        <w:jc w:val="center"/>
        <w:outlineLvl w:val="2"/>
      </w:pPr>
      <w:r>
        <w:t>Ведомость</w:t>
      </w:r>
    </w:p>
    <w:p w:rsidR="00525001" w:rsidRDefault="00525001">
      <w:pPr>
        <w:pStyle w:val="ConsPlusNormal"/>
        <w:jc w:val="center"/>
      </w:pPr>
      <w:r>
        <w:t>координат угловых точек горного отвода</w:t>
      </w:r>
    </w:p>
    <w:p w:rsidR="00525001" w:rsidRDefault="00525001">
      <w:pPr>
        <w:pStyle w:val="ConsPlusNormal"/>
        <w:jc w:val="center"/>
      </w:pPr>
      <w:r>
        <w:t>(прямоугольная система координат)</w:t>
      </w:r>
    </w:p>
    <w:p w:rsidR="00525001" w:rsidRDefault="00525001">
      <w:pPr>
        <w:pStyle w:val="ConsPlusNormal"/>
        <w:jc w:val="both"/>
      </w:pPr>
    </w:p>
    <w:p w:rsidR="00525001" w:rsidRDefault="00525001">
      <w:pPr>
        <w:pStyle w:val="ConsPlusNormal"/>
        <w:jc w:val="right"/>
      </w:pPr>
      <w:bookmarkStart w:id="12" w:name="P294"/>
      <w:bookmarkEnd w:id="12"/>
      <w:r>
        <w:t>Таблица N 1</w:t>
      </w:r>
    </w:p>
    <w:p w:rsidR="00525001" w:rsidRDefault="0052500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474"/>
        <w:gridCol w:w="1587"/>
        <w:gridCol w:w="1417"/>
        <w:gridCol w:w="1587"/>
        <w:gridCol w:w="1474"/>
      </w:tblGrid>
      <w:tr w:rsidR="00525001">
        <w:tc>
          <w:tcPr>
            <w:tcW w:w="1531" w:type="dxa"/>
          </w:tcPr>
          <w:p w:rsidR="00525001" w:rsidRDefault="00525001">
            <w:pPr>
              <w:pStyle w:val="ConsPlusNormal"/>
              <w:jc w:val="center"/>
            </w:pPr>
            <w:r>
              <w:t>Номера точек</w:t>
            </w:r>
          </w:p>
        </w:tc>
        <w:tc>
          <w:tcPr>
            <w:tcW w:w="1474" w:type="dxa"/>
          </w:tcPr>
          <w:p w:rsidR="00525001" w:rsidRDefault="00525001">
            <w:pPr>
              <w:pStyle w:val="ConsPlusNormal"/>
              <w:jc w:val="center"/>
            </w:pPr>
            <w:r>
              <w:t>X</w:t>
            </w:r>
          </w:p>
        </w:tc>
        <w:tc>
          <w:tcPr>
            <w:tcW w:w="1587" w:type="dxa"/>
          </w:tcPr>
          <w:p w:rsidR="00525001" w:rsidRDefault="00525001">
            <w:pPr>
              <w:pStyle w:val="ConsPlusNormal"/>
              <w:jc w:val="center"/>
            </w:pPr>
            <w:r>
              <w:t>Y</w:t>
            </w:r>
          </w:p>
        </w:tc>
        <w:tc>
          <w:tcPr>
            <w:tcW w:w="1417" w:type="dxa"/>
          </w:tcPr>
          <w:p w:rsidR="00525001" w:rsidRDefault="00525001">
            <w:pPr>
              <w:pStyle w:val="ConsPlusNormal"/>
              <w:jc w:val="center"/>
            </w:pPr>
            <w:r>
              <w:t>Z</w:t>
            </w:r>
          </w:p>
        </w:tc>
        <w:tc>
          <w:tcPr>
            <w:tcW w:w="1587" w:type="dxa"/>
          </w:tcPr>
          <w:p w:rsidR="00525001" w:rsidRDefault="00525001">
            <w:pPr>
              <w:pStyle w:val="ConsPlusNormal"/>
              <w:jc w:val="center"/>
            </w:pPr>
            <w:r>
              <w:t>Zh</w:t>
            </w:r>
          </w:p>
          <w:p w:rsidR="00525001" w:rsidRDefault="00525001">
            <w:pPr>
              <w:pStyle w:val="ConsPlusNormal"/>
              <w:jc w:val="center"/>
            </w:pPr>
            <w:r>
              <w:t>(при наличии)</w:t>
            </w:r>
          </w:p>
        </w:tc>
        <w:tc>
          <w:tcPr>
            <w:tcW w:w="1474" w:type="dxa"/>
          </w:tcPr>
          <w:p w:rsidR="00525001" w:rsidRDefault="00525001">
            <w:pPr>
              <w:pStyle w:val="ConsPlusNormal"/>
              <w:jc w:val="center"/>
            </w:pPr>
            <w:r>
              <w:t>Примечание</w:t>
            </w:r>
          </w:p>
        </w:tc>
      </w:tr>
      <w:tr w:rsidR="00525001">
        <w:tc>
          <w:tcPr>
            <w:tcW w:w="1531" w:type="dxa"/>
          </w:tcPr>
          <w:p w:rsidR="00525001" w:rsidRDefault="00525001">
            <w:pPr>
              <w:pStyle w:val="ConsPlusNormal"/>
              <w:jc w:val="center"/>
            </w:pPr>
            <w:r>
              <w:t>1</w:t>
            </w:r>
          </w:p>
        </w:tc>
        <w:tc>
          <w:tcPr>
            <w:tcW w:w="1474" w:type="dxa"/>
          </w:tcPr>
          <w:p w:rsidR="00525001" w:rsidRDefault="00525001">
            <w:pPr>
              <w:pStyle w:val="ConsPlusNormal"/>
              <w:jc w:val="center"/>
            </w:pPr>
            <w:r>
              <w:t>2</w:t>
            </w:r>
          </w:p>
        </w:tc>
        <w:tc>
          <w:tcPr>
            <w:tcW w:w="1587" w:type="dxa"/>
          </w:tcPr>
          <w:p w:rsidR="00525001" w:rsidRDefault="00525001">
            <w:pPr>
              <w:pStyle w:val="ConsPlusNormal"/>
              <w:jc w:val="center"/>
            </w:pPr>
            <w:r>
              <w:t>3</w:t>
            </w:r>
          </w:p>
        </w:tc>
        <w:tc>
          <w:tcPr>
            <w:tcW w:w="1417" w:type="dxa"/>
          </w:tcPr>
          <w:p w:rsidR="00525001" w:rsidRDefault="00525001">
            <w:pPr>
              <w:pStyle w:val="ConsPlusNormal"/>
              <w:jc w:val="center"/>
            </w:pPr>
            <w:r>
              <w:t>4</w:t>
            </w:r>
          </w:p>
        </w:tc>
        <w:tc>
          <w:tcPr>
            <w:tcW w:w="1587" w:type="dxa"/>
          </w:tcPr>
          <w:p w:rsidR="00525001" w:rsidRDefault="00525001">
            <w:pPr>
              <w:pStyle w:val="ConsPlusNormal"/>
              <w:jc w:val="center"/>
            </w:pPr>
            <w:r>
              <w:t>5</w:t>
            </w:r>
          </w:p>
        </w:tc>
        <w:tc>
          <w:tcPr>
            <w:tcW w:w="1474" w:type="dxa"/>
          </w:tcPr>
          <w:p w:rsidR="00525001" w:rsidRDefault="00525001">
            <w:pPr>
              <w:pStyle w:val="ConsPlusNormal"/>
              <w:jc w:val="center"/>
            </w:pPr>
            <w:r>
              <w:t>6</w:t>
            </w:r>
          </w:p>
        </w:tc>
      </w:tr>
      <w:tr w:rsidR="00525001">
        <w:tc>
          <w:tcPr>
            <w:tcW w:w="1531" w:type="dxa"/>
          </w:tcPr>
          <w:p w:rsidR="00525001" w:rsidRDefault="00525001">
            <w:pPr>
              <w:pStyle w:val="ConsPlusNormal"/>
            </w:pPr>
          </w:p>
        </w:tc>
        <w:tc>
          <w:tcPr>
            <w:tcW w:w="1474" w:type="dxa"/>
          </w:tcPr>
          <w:p w:rsidR="00525001" w:rsidRDefault="00525001">
            <w:pPr>
              <w:pStyle w:val="ConsPlusNormal"/>
            </w:pPr>
          </w:p>
        </w:tc>
        <w:tc>
          <w:tcPr>
            <w:tcW w:w="1587" w:type="dxa"/>
          </w:tcPr>
          <w:p w:rsidR="00525001" w:rsidRDefault="00525001">
            <w:pPr>
              <w:pStyle w:val="ConsPlusNormal"/>
            </w:pPr>
          </w:p>
        </w:tc>
        <w:tc>
          <w:tcPr>
            <w:tcW w:w="1417" w:type="dxa"/>
          </w:tcPr>
          <w:p w:rsidR="00525001" w:rsidRDefault="00525001">
            <w:pPr>
              <w:pStyle w:val="ConsPlusNormal"/>
            </w:pPr>
          </w:p>
        </w:tc>
        <w:tc>
          <w:tcPr>
            <w:tcW w:w="1587" w:type="dxa"/>
          </w:tcPr>
          <w:p w:rsidR="00525001" w:rsidRDefault="00525001">
            <w:pPr>
              <w:pStyle w:val="ConsPlusNormal"/>
            </w:pPr>
          </w:p>
        </w:tc>
        <w:tc>
          <w:tcPr>
            <w:tcW w:w="1474" w:type="dxa"/>
          </w:tcPr>
          <w:p w:rsidR="00525001" w:rsidRDefault="00525001">
            <w:pPr>
              <w:pStyle w:val="ConsPlusNormal"/>
            </w:pPr>
          </w:p>
        </w:tc>
      </w:tr>
    </w:tbl>
    <w:p w:rsidR="00525001" w:rsidRDefault="00525001">
      <w:pPr>
        <w:pStyle w:val="ConsPlusNormal"/>
        <w:jc w:val="both"/>
      </w:pPr>
    </w:p>
    <w:p w:rsidR="00525001" w:rsidRDefault="00525001">
      <w:pPr>
        <w:pStyle w:val="ConsPlusNormal"/>
        <w:jc w:val="center"/>
        <w:outlineLvl w:val="2"/>
      </w:pPr>
      <w:r>
        <w:t>Ведомость</w:t>
      </w:r>
    </w:p>
    <w:p w:rsidR="00525001" w:rsidRDefault="00525001">
      <w:pPr>
        <w:pStyle w:val="ConsPlusNormal"/>
        <w:jc w:val="center"/>
      </w:pPr>
      <w:r>
        <w:t>координат угловых точек горного отвода</w:t>
      </w:r>
    </w:p>
    <w:p w:rsidR="00525001" w:rsidRDefault="00525001">
      <w:pPr>
        <w:pStyle w:val="ConsPlusNormal"/>
        <w:jc w:val="center"/>
      </w:pPr>
      <w:r>
        <w:t>(географическая система координат)</w:t>
      </w:r>
    </w:p>
    <w:p w:rsidR="00525001" w:rsidRDefault="00525001">
      <w:pPr>
        <w:pStyle w:val="ConsPlusNormal"/>
        <w:jc w:val="both"/>
      </w:pPr>
    </w:p>
    <w:p w:rsidR="00525001" w:rsidRDefault="00525001">
      <w:pPr>
        <w:pStyle w:val="ConsPlusNormal"/>
        <w:jc w:val="right"/>
      </w:pPr>
      <w:r>
        <w:t>Таблица N 2</w:t>
      </w:r>
    </w:p>
    <w:p w:rsidR="00525001" w:rsidRDefault="0052500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020"/>
        <w:gridCol w:w="1134"/>
        <w:gridCol w:w="1191"/>
        <w:gridCol w:w="1134"/>
        <w:gridCol w:w="1134"/>
        <w:gridCol w:w="1077"/>
        <w:gridCol w:w="1304"/>
      </w:tblGrid>
      <w:tr w:rsidR="00525001">
        <w:tc>
          <w:tcPr>
            <w:tcW w:w="1077" w:type="dxa"/>
            <w:vMerge w:val="restart"/>
          </w:tcPr>
          <w:p w:rsidR="00525001" w:rsidRDefault="00525001">
            <w:pPr>
              <w:pStyle w:val="ConsPlusNormal"/>
              <w:jc w:val="center"/>
            </w:pPr>
            <w:r>
              <w:t>Номера точек</w:t>
            </w:r>
          </w:p>
        </w:tc>
        <w:tc>
          <w:tcPr>
            <w:tcW w:w="3345" w:type="dxa"/>
            <w:gridSpan w:val="3"/>
          </w:tcPr>
          <w:p w:rsidR="00525001" w:rsidRDefault="00525001">
            <w:pPr>
              <w:pStyle w:val="ConsPlusNormal"/>
              <w:jc w:val="center"/>
            </w:pPr>
            <w:r>
              <w:t xml:space="preserve">Северная широта </w:t>
            </w:r>
            <w:hyperlink w:anchor="P351" w:history="1">
              <w:r>
                <w:rPr>
                  <w:color w:val="0000FF"/>
                </w:rPr>
                <w:t>&lt;*&gt;</w:t>
              </w:r>
            </w:hyperlink>
          </w:p>
        </w:tc>
        <w:tc>
          <w:tcPr>
            <w:tcW w:w="3345" w:type="dxa"/>
            <w:gridSpan w:val="3"/>
          </w:tcPr>
          <w:p w:rsidR="00525001" w:rsidRDefault="00525001">
            <w:pPr>
              <w:pStyle w:val="ConsPlusNormal"/>
              <w:jc w:val="center"/>
            </w:pPr>
            <w:r>
              <w:t xml:space="preserve">Восточная долгота </w:t>
            </w:r>
            <w:hyperlink w:anchor="P351" w:history="1">
              <w:r>
                <w:rPr>
                  <w:color w:val="0000FF"/>
                </w:rPr>
                <w:t>&lt;*&gt;</w:t>
              </w:r>
            </w:hyperlink>
          </w:p>
        </w:tc>
        <w:tc>
          <w:tcPr>
            <w:tcW w:w="1304" w:type="dxa"/>
          </w:tcPr>
          <w:p w:rsidR="00525001" w:rsidRDefault="00525001">
            <w:pPr>
              <w:pStyle w:val="ConsPlusNormal"/>
              <w:jc w:val="center"/>
            </w:pPr>
            <w:r>
              <w:t>Примечание</w:t>
            </w:r>
          </w:p>
        </w:tc>
      </w:tr>
      <w:tr w:rsidR="00525001">
        <w:tc>
          <w:tcPr>
            <w:tcW w:w="1077" w:type="dxa"/>
            <w:vMerge/>
          </w:tcPr>
          <w:p w:rsidR="00525001" w:rsidRDefault="00525001"/>
        </w:tc>
        <w:tc>
          <w:tcPr>
            <w:tcW w:w="1020" w:type="dxa"/>
          </w:tcPr>
          <w:p w:rsidR="00525001" w:rsidRDefault="00525001">
            <w:pPr>
              <w:pStyle w:val="ConsPlusNormal"/>
              <w:jc w:val="center"/>
            </w:pPr>
            <w:r>
              <w:t>градусы</w:t>
            </w:r>
          </w:p>
        </w:tc>
        <w:tc>
          <w:tcPr>
            <w:tcW w:w="1134" w:type="dxa"/>
          </w:tcPr>
          <w:p w:rsidR="00525001" w:rsidRDefault="00525001">
            <w:pPr>
              <w:pStyle w:val="ConsPlusNormal"/>
              <w:jc w:val="center"/>
            </w:pPr>
            <w:r>
              <w:t>минуты</w:t>
            </w:r>
          </w:p>
        </w:tc>
        <w:tc>
          <w:tcPr>
            <w:tcW w:w="1191" w:type="dxa"/>
          </w:tcPr>
          <w:p w:rsidR="00525001" w:rsidRDefault="00525001">
            <w:pPr>
              <w:pStyle w:val="ConsPlusNormal"/>
              <w:jc w:val="center"/>
            </w:pPr>
            <w:r>
              <w:t xml:space="preserve">секунды </w:t>
            </w:r>
            <w:hyperlink w:anchor="P352" w:history="1">
              <w:r>
                <w:rPr>
                  <w:color w:val="0000FF"/>
                </w:rPr>
                <w:t>&lt;**&gt;</w:t>
              </w:r>
            </w:hyperlink>
          </w:p>
        </w:tc>
        <w:tc>
          <w:tcPr>
            <w:tcW w:w="1134" w:type="dxa"/>
          </w:tcPr>
          <w:p w:rsidR="00525001" w:rsidRDefault="00525001">
            <w:pPr>
              <w:pStyle w:val="ConsPlusNormal"/>
              <w:jc w:val="center"/>
            </w:pPr>
            <w:r>
              <w:t>градусы</w:t>
            </w:r>
          </w:p>
        </w:tc>
        <w:tc>
          <w:tcPr>
            <w:tcW w:w="1134" w:type="dxa"/>
          </w:tcPr>
          <w:p w:rsidR="00525001" w:rsidRDefault="00525001">
            <w:pPr>
              <w:pStyle w:val="ConsPlusNormal"/>
              <w:jc w:val="center"/>
            </w:pPr>
            <w:r>
              <w:t>минуты</w:t>
            </w:r>
          </w:p>
        </w:tc>
        <w:tc>
          <w:tcPr>
            <w:tcW w:w="1077" w:type="dxa"/>
          </w:tcPr>
          <w:p w:rsidR="00525001" w:rsidRDefault="00525001">
            <w:pPr>
              <w:pStyle w:val="ConsPlusNormal"/>
              <w:jc w:val="center"/>
            </w:pPr>
            <w:r>
              <w:t xml:space="preserve">секунды </w:t>
            </w:r>
            <w:hyperlink w:anchor="P352" w:history="1">
              <w:r>
                <w:rPr>
                  <w:color w:val="0000FF"/>
                </w:rPr>
                <w:t>&lt;**&gt;</w:t>
              </w:r>
            </w:hyperlink>
          </w:p>
        </w:tc>
        <w:tc>
          <w:tcPr>
            <w:tcW w:w="1304" w:type="dxa"/>
          </w:tcPr>
          <w:p w:rsidR="00525001" w:rsidRDefault="00525001">
            <w:pPr>
              <w:pStyle w:val="ConsPlusNormal"/>
            </w:pPr>
          </w:p>
        </w:tc>
      </w:tr>
      <w:tr w:rsidR="00525001">
        <w:tc>
          <w:tcPr>
            <w:tcW w:w="1077" w:type="dxa"/>
          </w:tcPr>
          <w:p w:rsidR="00525001" w:rsidRDefault="00525001">
            <w:pPr>
              <w:pStyle w:val="ConsPlusNormal"/>
              <w:jc w:val="center"/>
            </w:pPr>
            <w:r>
              <w:t>1</w:t>
            </w:r>
          </w:p>
        </w:tc>
        <w:tc>
          <w:tcPr>
            <w:tcW w:w="1020" w:type="dxa"/>
          </w:tcPr>
          <w:p w:rsidR="00525001" w:rsidRDefault="00525001">
            <w:pPr>
              <w:pStyle w:val="ConsPlusNormal"/>
              <w:jc w:val="center"/>
            </w:pPr>
            <w:r>
              <w:t>2</w:t>
            </w:r>
          </w:p>
        </w:tc>
        <w:tc>
          <w:tcPr>
            <w:tcW w:w="1134" w:type="dxa"/>
          </w:tcPr>
          <w:p w:rsidR="00525001" w:rsidRDefault="00525001">
            <w:pPr>
              <w:pStyle w:val="ConsPlusNormal"/>
              <w:jc w:val="center"/>
            </w:pPr>
            <w:r>
              <w:t>3</w:t>
            </w:r>
          </w:p>
        </w:tc>
        <w:tc>
          <w:tcPr>
            <w:tcW w:w="1191" w:type="dxa"/>
          </w:tcPr>
          <w:p w:rsidR="00525001" w:rsidRDefault="00525001">
            <w:pPr>
              <w:pStyle w:val="ConsPlusNormal"/>
              <w:jc w:val="center"/>
            </w:pPr>
            <w:r>
              <w:t>4</w:t>
            </w:r>
          </w:p>
        </w:tc>
        <w:tc>
          <w:tcPr>
            <w:tcW w:w="1134" w:type="dxa"/>
          </w:tcPr>
          <w:p w:rsidR="00525001" w:rsidRDefault="00525001">
            <w:pPr>
              <w:pStyle w:val="ConsPlusNormal"/>
              <w:jc w:val="center"/>
            </w:pPr>
            <w:r>
              <w:t>5</w:t>
            </w:r>
          </w:p>
        </w:tc>
        <w:tc>
          <w:tcPr>
            <w:tcW w:w="1134" w:type="dxa"/>
          </w:tcPr>
          <w:p w:rsidR="00525001" w:rsidRDefault="00525001">
            <w:pPr>
              <w:pStyle w:val="ConsPlusNormal"/>
              <w:jc w:val="center"/>
            </w:pPr>
            <w:r>
              <w:t>6</w:t>
            </w:r>
          </w:p>
        </w:tc>
        <w:tc>
          <w:tcPr>
            <w:tcW w:w="1077" w:type="dxa"/>
          </w:tcPr>
          <w:p w:rsidR="00525001" w:rsidRDefault="00525001">
            <w:pPr>
              <w:pStyle w:val="ConsPlusNormal"/>
              <w:jc w:val="center"/>
            </w:pPr>
            <w:r>
              <w:t>7</w:t>
            </w:r>
          </w:p>
        </w:tc>
        <w:tc>
          <w:tcPr>
            <w:tcW w:w="1304" w:type="dxa"/>
          </w:tcPr>
          <w:p w:rsidR="00525001" w:rsidRDefault="00525001">
            <w:pPr>
              <w:pStyle w:val="ConsPlusNormal"/>
              <w:jc w:val="center"/>
            </w:pPr>
            <w:r>
              <w:t>8</w:t>
            </w:r>
          </w:p>
        </w:tc>
      </w:tr>
      <w:tr w:rsidR="00525001">
        <w:tc>
          <w:tcPr>
            <w:tcW w:w="1077" w:type="dxa"/>
          </w:tcPr>
          <w:p w:rsidR="00525001" w:rsidRDefault="00525001">
            <w:pPr>
              <w:pStyle w:val="ConsPlusNormal"/>
            </w:pPr>
          </w:p>
        </w:tc>
        <w:tc>
          <w:tcPr>
            <w:tcW w:w="1020" w:type="dxa"/>
          </w:tcPr>
          <w:p w:rsidR="00525001" w:rsidRDefault="00525001">
            <w:pPr>
              <w:pStyle w:val="ConsPlusNormal"/>
            </w:pPr>
          </w:p>
        </w:tc>
        <w:tc>
          <w:tcPr>
            <w:tcW w:w="1134" w:type="dxa"/>
          </w:tcPr>
          <w:p w:rsidR="00525001" w:rsidRDefault="00525001">
            <w:pPr>
              <w:pStyle w:val="ConsPlusNormal"/>
            </w:pPr>
          </w:p>
        </w:tc>
        <w:tc>
          <w:tcPr>
            <w:tcW w:w="1191" w:type="dxa"/>
          </w:tcPr>
          <w:p w:rsidR="00525001" w:rsidRDefault="00525001">
            <w:pPr>
              <w:pStyle w:val="ConsPlusNormal"/>
            </w:pPr>
          </w:p>
        </w:tc>
        <w:tc>
          <w:tcPr>
            <w:tcW w:w="1134" w:type="dxa"/>
          </w:tcPr>
          <w:p w:rsidR="00525001" w:rsidRDefault="00525001">
            <w:pPr>
              <w:pStyle w:val="ConsPlusNormal"/>
            </w:pPr>
          </w:p>
        </w:tc>
        <w:tc>
          <w:tcPr>
            <w:tcW w:w="1134" w:type="dxa"/>
          </w:tcPr>
          <w:p w:rsidR="00525001" w:rsidRDefault="00525001">
            <w:pPr>
              <w:pStyle w:val="ConsPlusNormal"/>
            </w:pPr>
          </w:p>
        </w:tc>
        <w:tc>
          <w:tcPr>
            <w:tcW w:w="1077" w:type="dxa"/>
          </w:tcPr>
          <w:p w:rsidR="00525001" w:rsidRDefault="00525001">
            <w:pPr>
              <w:pStyle w:val="ConsPlusNormal"/>
            </w:pPr>
          </w:p>
        </w:tc>
        <w:tc>
          <w:tcPr>
            <w:tcW w:w="1304" w:type="dxa"/>
          </w:tcPr>
          <w:p w:rsidR="00525001" w:rsidRDefault="00525001">
            <w:pPr>
              <w:pStyle w:val="ConsPlusNormal"/>
            </w:pPr>
          </w:p>
        </w:tc>
      </w:tr>
    </w:tbl>
    <w:p w:rsidR="00525001" w:rsidRDefault="00525001">
      <w:pPr>
        <w:pStyle w:val="ConsPlusNormal"/>
        <w:jc w:val="both"/>
      </w:pPr>
    </w:p>
    <w:p w:rsidR="00525001" w:rsidRDefault="00525001">
      <w:pPr>
        <w:pStyle w:val="ConsPlusNormal"/>
        <w:ind w:firstLine="540"/>
        <w:jc w:val="both"/>
      </w:pPr>
      <w:r>
        <w:t>--------------------------------</w:t>
      </w:r>
    </w:p>
    <w:p w:rsidR="00525001" w:rsidRDefault="00525001">
      <w:pPr>
        <w:pStyle w:val="ConsPlusNormal"/>
        <w:spacing w:before="220"/>
        <w:ind w:firstLine="540"/>
        <w:jc w:val="both"/>
      </w:pPr>
      <w:bookmarkStart w:id="13" w:name="P351"/>
      <w:bookmarkEnd w:id="13"/>
      <w:r>
        <w:lastRenderedPageBreak/>
        <w:t>&lt;*&gt; С точностью до 10 см.</w:t>
      </w:r>
    </w:p>
    <w:p w:rsidR="00525001" w:rsidRDefault="00525001">
      <w:pPr>
        <w:pStyle w:val="ConsPlusNormal"/>
        <w:spacing w:before="220"/>
        <w:ind w:firstLine="540"/>
        <w:jc w:val="both"/>
      </w:pPr>
      <w:bookmarkStart w:id="14" w:name="P352"/>
      <w:bookmarkEnd w:id="14"/>
      <w:r>
        <w:t>&lt;**&gt; С точностью до двух знаков после запятой.</w:t>
      </w:r>
    </w:p>
    <w:p w:rsidR="00525001" w:rsidRDefault="00525001">
      <w:pPr>
        <w:pStyle w:val="ConsPlusNormal"/>
        <w:jc w:val="both"/>
      </w:pPr>
    </w:p>
    <w:p w:rsidR="00525001" w:rsidRDefault="00525001">
      <w:pPr>
        <w:pStyle w:val="ConsPlusNormal"/>
        <w:jc w:val="both"/>
      </w:pPr>
    </w:p>
    <w:p w:rsidR="00525001" w:rsidRDefault="00525001">
      <w:pPr>
        <w:pStyle w:val="ConsPlusNormal"/>
        <w:jc w:val="both"/>
      </w:pPr>
    </w:p>
    <w:p w:rsidR="00525001" w:rsidRDefault="00525001">
      <w:pPr>
        <w:pStyle w:val="ConsPlusNormal"/>
        <w:jc w:val="both"/>
      </w:pPr>
    </w:p>
    <w:p w:rsidR="00525001" w:rsidRDefault="00525001">
      <w:pPr>
        <w:pStyle w:val="ConsPlusNormal"/>
        <w:jc w:val="both"/>
      </w:pPr>
    </w:p>
    <w:p w:rsidR="00525001" w:rsidRDefault="00525001">
      <w:pPr>
        <w:pStyle w:val="ConsPlusNormal"/>
        <w:jc w:val="right"/>
        <w:outlineLvl w:val="1"/>
      </w:pPr>
      <w:r>
        <w:t>Приложение N 3</w:t>
      </w:r>
    </w:p>
    <w:p w:rsidR="00525001" w:rsidRDefault="00525001">
      <w:pPr>
        <w:pStyle w:val="ConsPlusNormal"/>
        <w:jc w:val="right"/>
      </w:pPr>
      <w:r>
        <w:t>к Требованиям к содержанию проекта</w:t>
      </w:r>
    </w:p>
    <w:p w:rsidR="00525001" w:rsidRDefault="00525001">
      <w:pPr>
        <w:pStyle w:val="ConsPlusNormal"/>
        <w:jc w:val="right"/>
      </w:pPr>
      <w:r>
        <w:t>горного отвода, форме горноотводного акта,</w:t>
      </w:r>
    </w:p>
    <w:p w:rsidR="00525001" w:rsidRDefault="00525001">
      <w:pPr>
        <w:pStyle w:val="ConsPlusNormal"/>
        <w:jc w:val="right"/>
      </w:pPr>
      <w:r>
        <w:t>графических приложений, плана горного</w:t>
      </w:r>
    </w:p>
    <w:p w:rsidR="00525001" w:rsidRDefault="00525001">
      <w:pPr>
        <w:pStyle w:val="ConsPlusNormal"/>
        <w:jc w:val="right"/>
      </w:pPr>
      <w:r>
        <w:t>отвода и ведению реестра документов,</w:t>
      </w:r>
    </w:p>
    <w:p w:rsidR="00525001" w:rsidRDefault="00525001">
      <w:pPr>
        <w:pStyle w:val="ConsPlusNormal"/>
        <w:jc w:val="right"/>
      </w:pPr>
      <w:r>
        <w:t>удостоверяющих уточненные границы</w:t>
      </w:r>
    </w:p>
    <w:p w:rsidR="00525001" w:rsidRDefault="00525001">
      <w:pPr>
        <w:pStyle w:val="ConsPlusNormal"/>
        <w:jc w:val="right"/>
      </w:pPr>
      <w:r>
        <w:t>горного отвода, утвержденным приказом</w:t>
      </w:r>
    </w:p>
    <w:p w:rsidR="00525001" w:rsidRDefault="00525001">
      <w:pPr>
        <w:pStyle w:val="ConsPlusNormal"/>
        <w:jc w:val="right"/>
      </w:pPr>
      <w:r>
        <w:t>Федеральной службы по экологическому,</w:t>
      </w:r>
    </w:p>
    <w:p w:rsidR="00525001" w:rsidRDefault="00525001">
      <w:pPr>
        <w:pStyle w:val="ConsPlusNormal"/>
        <w:jc w:val="right"/>
      </w:pPr>
      <w:r>
        <w:t>технологическому и атомному надзору</w:t>
      </w:r>
    </w:p>
    <w:p w:rsidR="00525001" w:rsidRDefault="00525001">
      <w:pPr>
        <w:pStyle w:val="ConsPlusNormal"/>
        <w:jc w:val="right"/>
      </w:pPr>
      <w:r>
        <w:t>от 1 ноября 2017 г. N 461</w:t>
      </w:r>
    </w:p>
    <w:p w:rsidR="00525001" w:rsidRDefault="00525001">
      <w:pPr>
        <w:pStyle w:val="ConsPlusNormal"/>
        <w:jc w:val="both"/>
      </w:pPr>
    </w:p>
    <w:p w:rsidR="00525001" w:rsidRDefault="00525001">
      <w:pPr>
        <w:pStyle w:val="ConsPlusNormal"/>
        <w:jc w:val="right"/>
      </w:pPr>
      <w:r>
        <w:t>(рекомендуемый образец)</w:t>
      </w:r>
    </w:p>
    <w:p w:rsidR="00525001" w:rsidRDefault="00525001">
      <w:pPr>
        <w:pStyle w:val="ConsPlusNormal"/>
        <w:jc w:val="both"/>
      </w:pPr>
    </w:p>
    <w:p w:rsidR="00525001" w:rsidRDefault="00525001">
      <w:pPr>
        <w:pStyle w:val="ConsPlusNonformat"/>
        <w:jc w:val="both"/>
      </w:pPr>
      <w:bookmarkStart w:id="15" w:name="P371"/>
      <w:bookmarkEnd w:id="15"/>
      <w:r>
        <w:t xml:space="preserve">             Образец надписи (штампа) на плане горного отвода</w:t>
      </w:r>
    </w:p>
    <w:p w:rsidR="00525001" w:rsidRDefault="00525001">
      <w:pPr>
        <w:pStyle w:val="ConsPlusNonformat"/>
        <w:jc w:val="both"/>
      </w:pPr>
      <w:r>
        <w:t xml:space="preserve">                 и двух характерных вертикальных разрезах</w:t>
      </w:r>
    </w:p>
    <w:p w:rsidR="00525001" w:rsidRDefault="00525001">
      <w:pPr>
        <w:pStyle w:val="ConsPlusNonformat"/>
        <w:jc w:val="both"/>
      </w:pPr>
    </w:p>
    <w:p w:rsidR="00525001" w:rsidRDefault="00525001">
      <w:pPr>
        <w:pStyle w:val="ConsPlusNonformat"/>
        <w:jc w:val="both"/>
      </w:pPr>
      <w:r>
        <w:t>___________________________________________________________________________</w:t>
      </w:r>
    </w:p>
    <w:p w:rsidR="00525001" w:rsidRDefault="00525001">
      <w:pPr>
        <w:pStyle w:val="ConsPlusNonformat"/>
        <w:jc w:val="both"/>
      </w:pPr>
      <w:r>
        <w:t xml:space="preserve">          (наименование органа государственного горного надзора,</w:t>
      </w:r>
    </w:p>
    <w:p w:rsidR="00525001" w:rsidRDefault="00525001">
      <w:pPr>
        <w:pStyle w:val="ConsPlusNonformat"/>
        <w:jc w:val="both"/>
      </w:pPr>
      <w:r>
        <w:t xml:space="preserve">        органа исполнительной власти субъекта Российской Федерации,</w:t>
      </w:r>
    </w:p>
    <w:p w:rsidR="00525001" w:rsidRDefault="00525001">
      <w:pPr>
        <w:pStyle w:val="ConsPlusNonformat"/>
        <w:jc w:val="both"/>
      </w:pPr>
      <w:r>
        <w:t xml:space="preserve">                   оформившего горноотводные документы)</w:t>
      </w:r>
    </w:p>
    <w:p w:rsidR="00525001" w:rsidRDefault="00525001">
      <w:pPr>
        <w:pStyle w:val="ConsPlusNonformat"/>
        <w:jc w:val="both"/>
      </w:pPr>
    </w:p>
    <w:p w:rsidR="00525001" w:rsidRDefault="00525001">
      <w:pPr>
        <w:pStyle w:val="ConsPlusNonformat"/>
        <w:jc w:val="both"/>
      </w:pPr>
      <w:r>
        <w:t>по акту, удостоверяющему уточненные границы горного отвода,</w:t>
      </w:r>
    </w:p>
    <w:p w:rsidR="00525001" w:rsidRDefault="00525001">
      <w:pPr>
        <w:pStyle w:val="ConsPlusNonformat"/>
        <w:jc w:val="both"/>
      </w:pPr>
      <w:r>
        <w:t>от "__" _________ 20__ г. N _______, предоставлен _________________________</w:t>
      </w:r>
    </w:p>
    <w:p w:rsidR="00525001" w:rsidRDefault="00525001">
      <w:pPr>
        <w:pStyle w:val="ConsPlusNonformat"/>
        <w:jc w:val="both"/>
      </w:pPr>
      <w:r>
        <w:t>___________________________________________________________________________</w:t>
      </w:r>
    </w:p>
    <w:p w:rsidR="00525001" w:rsidRDefault="00525001">
      <w:pPr>
        <w:pStyle w:val="ConsPlusNonformat"/>
        <w:jc w:val="both"/>
      </w:pPr>
      <w:r>
        <w:t xml:space="preserve">                        (наименование организации)</w:t>
      </w:r>
    </w:p>
    <w:p w:rsidR="00525001" w:rsidRDefault="00525001">
      <w:pPr>
        <w:pStyle w:val="ConsPlusNonformat"/>
        <w:jc w:val="both"/>
      </w:pPr>
      <w:r>
        <w:t>горный отвод для __________________________________________________________</w:t>
      </w:r>
    </w:p>
    <w:p w:rsidR="00525001" w:rsidRDefault="00525001">
      <w:pPr>
        <w:pStyle w:val="ConsPlusNonformat"/>
        <w:jc w:val="both"/>
      </w:pPr>
      <w:r>
        <w:t xml:space="preserve">                               (целевое назначение работ)</w:t>
      </w:r>
    </w:p>
    <w:p w:rsidR="00525001" w:rsidRDefault="00525001">
      <w:pPr>
        <w:pStyle w:val="ConsPlusNonformat"/>
        <w:jc w:val="both"/>
      </w:pPr>
      <w:r>
        <w:t>на</w:t>
      </w:r>
    </w:p>
    <w:p w:rsidR="00525001" w:rsidRDefault="00525001">
      <w:pPr>
        <w:pStyle w:val="ConsPlusNonformat"/>
        <w:jc w:val="both"/>
      </w:pPr>
      <w:r>
        <w:t>__________________________________________________________________________,</w:t>
      </w:r>
    </w:p>
    <w:p w:rsidR="00525001" w:rsidRDefault="00525001">
      <w:pPr>
        <w:pStyle w:val="ConsPlusNonformat"/>
        <w:jc w:val="both"/>
      </w:pPr>
      <w:r>
        <w:t xml:space="preserve">              (наименование месторождения, участка недр)</w:t>
      </w:r>
    </w:p>
    <w:p w:rsidR="00525001" w:rsidRDefault="00525001">
      <w:pPr>
        <w:pStyle w:val="ConsPlusNonformat"/>
        <w:jc w:val="both"/>
      </w:pPr>
      <w:r>
        <w:t>находящийся _______________________________________________________________</w:t>
      </w:r>
    </w:p>
    <w:p w:rsidR="00525001" w:rsidRDefault="00525001">
      <w:pPr>
        <w:pStyle w:val="ConsPlusNonformat"/>
        <w:jc w:val="both"/>
      </w:pPr>
      <w:r>
        <w:t xml:space="preserve">              (наименование селения, района, области, края, республики)</w:t>
      </w:r>
    </w:p>
    <w:p w:rsidR="00525001" w:rsidRDefault="00525001">
      <w:pPr>
        <w:pStyle w:val="ConsPlusNonformat"/>
        <w:jc w:val="both"/>
      </w:pPr>
      <w:r>
        <w:t>___________________________________________________________________________</w:t>
      </w:r>
    </w:p>
    <w:p w:rsidR="00525001" w:rsidRDefault="00525001">
      <w:pPr>
        <w:pStyle w:val="ConsPlusNonformat"/>
        <w:jc w:val="both"/>
      </w:pPr>
    </w:p>
    <w:p w:rsidR="00525001" w:rsidRDefault="00525001">
      <w:pPr>
        <w:pStyle w:val="ConsPlusNonformat"/>
        <w:jc w:val="both"/>
      </w:pPr>
      <w:r>
        <w:t>Пользование недрами осуществляется в  границах, обозначенных  на  настоящем</w:t>
      </w:r>
    </w:p>
    <w:p w:rsidR="00525001" w:rsidRDefault="00525001">
      <w:pPr>
        <w:pStyle w:val="ConsPlusNonformat"/>
        <w:jc w:val="both"/>
      </w:pPr>
      <w:r>
        <w:t>плане (разрезе) угловыми точками:</w:t>
      </w:r>
    </w:p>
    <w:p w:rsidR="00525001" w:rsidRDefault="00525001">
      <w:pPr>
        <w:pStyle w:val="ConsPlusNonformat"/>
        <w:jc w:val="both"/>
      </w:pPr>
      <w:r>
        <w:t>___________________________________________________________________________</w:t>
      </w:r>
    </w:p>
    <w:p w:rsidR="00525001" w:rsidRDefault="00525001">
      <w:pPr>
        <w:pStyle w:val="ConsPlusNonformat"/>
        <w:jc w:val="both"/>
      </w:pPr>
      <w:r>
        <w:t>___________________________________________________________________________</w:t>
      </w:r>
    </w:p>
    <w:p w:rsidR="00525001" w:rsidRDefault="00525001">
      <w:pPr>
        <w:pStyle w:val="ConsPlusNonformat"/>
        <w:jc w:val="both"/>
      </w:pPr>
      <w:r>
        <w:t>Горноотводный акт внесен в реестр _________________________________________</w:t>
      </w:r>
    </w:p>
    <w:p w:rsidR="00525001" w:rsidRDefault="00525001">
      <w:pPr>
        <w:pStyle w:val="ConsPlusNonformat"/>
        <w:jc w:val="both"/>
      </w:pPr>
      <w:r>
        <w:t>___________________________________________________________________________</w:t>
      </w:r>
    </w:p>
    <w:p w:rsidR="00525001" w:rsidRDefault="00525001">
      <w:pPr>
        <w:pStyle w:val="ConsPlusNonformat"/>
        <w:jc w:val="both"/>
      </w:pPr>
      <w:r>
        <w:t xml:space="preserve">          (наименование органа государственного горного надзора)</w:t>
      </w:r>
    </w:p>
    <w:p w:rsidR="00525001" w:rsidRDefault="00525001">
      <w:pPr>
        <w:pStyle w:val="ConsPlusNonformat"/>
        <w:jc w:val="both"/>
      </w:pPr>
      <w:r>
        <w:t>от "__" __________ 20__ г. N ______</w:t>
      </w:r>
    </w:p>
    <w:p w:rsidR="00525001" w:rsidRDefault="00525001">
      <w:pPr>
        <w:pStyle w:val="ConsPlusNonformat"/>
        <w:jc w:val="both"/>
      </w:pPr>
    </w:p>
    <w:p w:rsidR="00525001" w:rsidRDefault="00525001">
      <w:pPr>
        <w:pStyle w:val="ConsPlusNonformat"/>
        <w:jc w:val="both"/>
      </w:pPr>
      <w:r>
        <w:t>_________________ _________________________________________________________</w:t>
      </w:r>
    </w:p>
    <w:p w:rsidR="00525001" w:rsidRDefault="00525001">
      <w:pPr>
        <w:pStyle w:val="ConsPlusNonformat"/>
        <w:jc w:val="both"/>
      </w:pPr>
      <w:r>
        <w:t xml:space="preserve">   (должность)    (наименование органа государственного горного надзора,</w:t>
      </w:r>
    </w:p>
    <w:p w:rsidR="00525001" w:rsidRDefault="00525001">
      <w:pPr>
        <w:pStyle w:val="ConsPlusNonformat"/>
        <w:jc w:val="both"/>
      </w:pPr>
      <w:r>
        <w:t xml:space="preserve">                  органа   исполнительной   власти   субъекта    Российской</w:t>
      </w:r>
    </w:p>
    <w:p w:rsidR="00525001" w:rsidRDefault="00525001">
      <w:pPr>
        <w:pStyle w:val="ConsPlusNonformat"/>
        <w:jc w:val="both"/>
      </w:pPr>
      <w:r>
        <w:t xml:space="preserve">                  Федерации, оформившего горноотводные документы)</w:t>
      </w:r>
    </w:p>
    <w:p w:rsidR="00525001" w:rsidRDefault="00525001">
      <w:pPr>
        <w:pStyle w:val="ConsPlusNonformat"/>
        <w:jc w:val="both"/>
      </w:pPr>
    </w:p>
    <w:p w:rsidR="00525001" w:rsidRDefault="00525001">
      <w:pPr>
        <w:pStyle w:val="ConsPlusNonformat"/>
        <w:jc w:val="both"/>
      </w:pPr>
      <w:r>
        <w:t xml:space="preserve">  ______________                                 /________________________/</w:t>
      </w:r>
    </w:p>
    <w:p w:rsidR="00525001" w:rsidRDefault="00525001">
      <w:pPr>
        <w:pStyle w:val="ConsPlusNonformat"/>
        <w:jc w:val="both"/>
      </w:pPr>
      <w:r>
        <w:t xml:space="preserve">    (подпись)                                       (фамилия, инициалы)</w:t>
      </w:r>
    </w:p>
    <w:p w:rsidR="00525001" w:rsidRDefault="00525001">
      <w:pPr>
        <w:pStyle w:val="ConsPlusNonformat"/>
        <w:jc w:val="both"/>
      </w:pPr>
      <w:r>
        <w:t xml:space="preserve">                                                           М.П.</w:t>
      </w:r>
    </w:p>
    <w:p w:rsidR="00525001" w:rsidRDefault="00525001">
      <w:pPr>
        <w:pStyle w:val="ConsPlusNormal"/>
        <w:jc w:val="both"/>
      </w:pPr>
    </w:p>
    <w:p w:rsidR="00525001" w:rsidRDefault="00525001">
      <w:pPr>
        <w:pStyle w:val="ConsPlusNormal"/>
        <w:jc w:val="both"/>
      </w:pPr>
    </w:p>
    <w:p w:rsidR="00525001" w:rsidRDefault="00525001">
      <w:pPr>
        <w:pStyle w:val="ConsPlusNormal"/>
        <w:jc w:val="both"/>
      </w:pPr>
    </w:p>
    <w:p w:rsidR="00525001" w:rsidRDefault="00525001">
      <w:pPr>
        <w:pStyle w:val="ConsPlusNormal"/>
        <w:jc w:val="both"/>
      </w:pPr>
    </w:p>
    <w:p w:rsidR="00525001" w:rsidRDefault="00525001">
      <w:pPr>
        <w:pStyle w:val="ConsPlusNormal"/>
        <w:jc w:val="both"/>
      </w:pPr>
    </w:p>
    <w:p w:rsidR="00525001" w:rsidRDefault="00525001">
      <w:pPr>
        <w:pStyle w:val="ConsPlusNormal"/>
        <w:jc w:val="right"/>
        <w:outlineLvl w:val="1"/>
      </w:pPr>
      <w:r>
        <w:t>Приложение N 4</w:t>
      </w:r>
    </w:p>
    <w:p w:rsidR="00525001" w:rsidRDefault="00525001">
      <w:pPr>
        <w:pStyle w:val="ConsPlusNormal"/>
        <w:jc w:val="right"/>
      </w:pPr>
      <w:r>
        <w:t>к Требованиям к содержанию проекта</w:t>
      </w:r>
    </w:p>
    <w:p w:rsidR="00525001" w:rsidRDefault="00525001">
      <w:pPr>
        <w:pStyle w:val="ConsPlusNormal"/>
        <w:jc w:val="right"/>
      </w:pPr>
      <w:r>
        <w:t>горного отвода, форме горноотводного акта,</w:t>
      </w:r>
    </w:p>
    <w:p w:rsidR="00525001" w:rsidRDefault="00525001">
      <w:pPr>
        <w:pStyle w:val="ConsPlusNormal"/>
        <w:jc w:val="right"/>
      </w:pPr>
      <w:r>
        <w:t>графических приложений, плана горного</w:t>
      </w:r>
    </w:p>
    <w:p w:rsidR="00525001" w:rsidRDefault="00525001">
      <w:pPr>
        <w:pStyle w:val="ConsPlusNormal"/>
        <w:jc w:val="right"/>
      </w:pPr>
      <w:r>
        <w:t>отвода и ведению реестра документов,</w:t>
      </w:r>
    </w:p>
    <w:p w:rsidR="00525001" w:rsidRDefault="00525001">
      <w:pPr>
        <w:pStyle w:val="ConsPlusNormal"/>
        <w:jc w:val="right"/>
      </w:pPr>
      <w:r>
        <w:t>удостоверяющих уточненные границы</w:t>
      </w:r>
    </w:p>
    <w:p w:rsidR="00525001" w:rsidRDefault="00525001">
      <w:pPr>
        <w:pStyle w:val="ConsPlusNormal"/>
        <w:jc w:val="right"/>
      </w:pPr>
      <w:r>
        <w:t>горного отвода, утвержденным приказом</w:t>
      </w:r>
    </w:p>
    <w:p w:rsidR="00525001" w:rsidRDefault="00525001">
      <w:pPr>
        <w:pStyle w:val="ConsPlusNormal"/>
        <w:jc w:val="right"/>
      </w:pPr>
      <w:r>
        <w:t>Федеральной службы по экологическому,</w:t>
      </w:r>
    </w:p>
    <w:p w:rsidR="00525001" w:rsidRDefault="00525001">
      <w:pPr>
        <w:pStyle w:val="ConsPlusNormal"/>
        <w:jc w:val="right"/>
      </w:pPr>
      <w:r>
        <w:t>технологическому и атомному надзору</w:t>
      </w:r>
    </w:p>
    <w:p w:rsidR="00525001" w:rsidRDefault="00525001">
      <w:pPr>
        <w:pStyle w:val="ConsPlusNormal"/>
        <w:jc w:val="right"/>
      </w:pPr>
      <w:r>
        <w:t>от 1 ноября 2017 г. N 461</w:t>
      </w:r>
    </w:p>
    <w:p w:rsidR="00525001" w:rsidRDefault="00525001">
      <w:pPr>
        <w:pStyle w:val="ConsPlusNormal"/>
        <w:jc w:val="both"/>
      </w:pPr>
    </w:p>
    <w:p w:rsidR="00525001" w:rsidRDefault="00525001">
      <w:pPr>
        <w:pStyle w:val="ConsPlusNormal"/>
        <w:jc w:val="right"/>
      </w:pPr>
      <w:r>
        <w:t>(рекомендуемый образец)</w:t>
      </w:r>
    </w:p>
    <w:p w:rsidR="00525001" w:rsidRDefault="00525001">
      <w:pPr>
        <w:pStyle w:val="ConsPlusNormal"/>
        <w:jc w:val="both"/>
      </w:pPr>
    </w:p>
    <w:p w:rsidR="00525001" w:rsidRDefault="00525001">
      <w:pPr>
        <w:pStyle w:val="ConsPlusNormal"/>
        <w:jc w:val="center"/>
      </w:pPr>
      <w:bookmarkStart w:id="16" w:name="P427"/>
      <w:bookmarkEnd w:id="16"/>
      <w:r>
        <w:t>РЕЕСТР (КНИГА УЧЕТА)</w:t>
      </w:r>
    </w:p>
    <w:p w:rsidR="00525001" w:rsidRDefault="00525001">
      <w:pPr>
        <w:pStyle w:val="ConsPlusNormal"/>
        <w:jc w:val="center"/>
      </w:pPr>
      <w:r>
        <w:t>ДОКУМЕНТОВ, УДОСТОВЕРЯЮЩИХ УТОЧНЕННЫЕ ГРАНИЦЫ</w:t>
      </w:r>
    </w:p>
    <w:p w:rsidR="00525001" w:rsidRDefault="00525001">
      <w:pPr>
        <w:pStyle w:val="ConsPlusNormal"/>
        <w:jc w:val="center"/>
      </w:pPr>
      <w:r>
        <w:t>ГОРНЫХ ОТВОДОВ</w:t>
      </w:r>
    </w:p>
    <w:p w:rsidR="00525001" w:rsidRDefault="00525001">
      <w:pPr>
        <w:pStyle w:val="ConsPlusNormal"/>
        <w:jc w:val="both"/>
      </w:pPr>
    </w:p>
    <w:p w:rsidR="00525001" w:rsidRDefault="00525001">
      <w:pPr>
        <w:sectPr w:rsidR="00525001" w:rsidSect="00A2591B">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1565"/>
        <w:gridCol w:w="1560"/>
        <w:gridCol w:w="1191"/>
        <w:gridCol w:w="1474"/>
        <w:gridCol w:w="1426"/>
        <w:gridCol w:w="1430"/>
        <w:gridCol w:w="1474"/>
        <w:gridCol w:w="1474"/>
        <w:gridCol w:w="1134"/>
        <w:gridCol w:w="737"/>
      </w:tblGrid>
      <w:tr w:rsidR="00525001">
        <w:tc>
          <w:tcPr>
            <w:tcW w:w="581" w:type="dxa"/>
            <w:vMerge w:val="restart"/>
          </w:tcPr>
          <w:p w:rsidR="00525001" w:rsidRDefault="00525001">
            <w:pPr>
              <w:pStyle w:val="ConsPlusNormal"/>
              <w:jc w:val="center"/>
            </w:pPr>
            <w:r>
              <w:lastRenderedPageBreak/>
              <w:t>N п/п в реестре</w:t>
            </w:r>
          </w:p>
        </w:tc>
        <w:tc>
          <w:tcPr>
            <w:tcW w:w="1565" w:type="dxa"/>
            <w:tcBorders>
              <w:bottom w:val="nil"/>
            </w:tcBorders>
          </w:tcPr>
          <w:p w:rsidR="00525001" w:rsidRDefault="00525001">
            <w:pPr>
              <w:pStyle w:val="ConsPlusNormal"/>
              <w:jc w:val="center"/>
            </w:pPr>
            <w:r>
              <w:t>Реквизиты горноотводных документов:</w:t>
            </w:r>
          </w:p>
        </w:tc>
        <w:tc>
          <w:tcPr>
            <w:tcW w:w="1560" w:type="dxa"/>
            <w:tcBorders>
              <w:bottom w:val="nil"/>
            </w:tcBorders>
          </w:tcPr>
          <w:p w:rsidR="00525001" w:rsidRDefault="00525001">
            <w:pPr>
              <w:pStyle w:val="ConsPlusNormal"/>
              <w:jc w:val="center"/>
            </w:pPr>
            <w:r>
              <w:t>Реквизиты лицензии на пользование недрами:</w:t>
            </w:r>
          </w:p>
        </w:tc>
        <w:tc>
          <w:tcPr>
            <w:tcW w:w="1191" w:type="dxa"/>
            <w:vMerge w:val="restart"/>
          </w:tcPr>
          <w:p w:rsidR="00525001" w:rsidRDefault="00525001">
            <w:pPr>
              <w:pStyle w:val="ConsPlusNormal"/>
              <w:jc w:val="center"/>
            </w:pPr>
            <w:r>
              <w:t>Наименование участка недр (месторождения)</w:t>
            </w:r>
          </w:p>
        </w:tc>
        <w:tc>
          <w:tcPr>
            <w:tcW w:w="1474" w:type="dxa"/>
            <w:vMerge w:val="restart"/>
          </w:tcPr>
          <w:p w:rsidR="00525001" w:rsidRDefault="00525001">
            <w:pPr>
              <w:pStyle w:val="ConsPlusNormal"/>
              <w:jc w:val="center"/>
            </w:pPr>
            <w:r>
              <w:t>Площадь горного отвода в предварительных/в уточненных границах, га</w:t>
            </w:r>
          </w:p>
        </w:tc>
        <w:tc>
          <w:tcPr>
            <w:tcW w:w="1426" w:type="dxa"/>
            <w:vMerge w:val="restart"/>
          </w:tcPr>
          <w:p w:rsidR="00525001" w:rsidRDefault="00525001">
            <w:pPr>
              <w:pStyle w:val="ConsPlusNormal"/>
              <w:jc w:val="center"/>
            </w:pPr>
            <w:r>
              <w:t>Целевое назначение работ, связанных с пользованием недрами</w:t>
            </w:r>
          </w:p>
        </w:tc>
        <w:tc>
          <w:tcPr>
            <w:tcW w:w="1430" w:type="dxa"/>
            <w:vMerge w:val="restart"/>
          </w:tcPr>
          <w:p w:rsidR="00525001" w:rsidRDefault="00525001">
            <w:pPr>
              <w:pStyle w:val="ConsPlusNormal"/>
              <w:jc w:val="center"/>
            </w:pPr>
            <w:r>
              <w:t>Место нахождения горного отвода (селение, район, область, край, республика)</w:t>
            </w:r>
          </w:p>
        </w:tc>
        <w:tc>
          <w:tcPr>
            <w:tcW w:w="1474" w:type="dxa"/>
            <w:vMerge w:val="restart"/>
          </w:tcPr>
          <w:p w:rsidR="00525001" w:rsidRDefault="00525001">
            <w:pPr>
              <w:pStyle w:val="ConsPlusNormal"/>
              <w:jc w:val="center"/>
            </w:pPr>
            <w:r>
              <w:t>Наименование организации, получившей горный отвод</w:t>
            </w:r>
          </w:p>
        </w:tc>
        <w:tc>
          <w:tcPr>
            <w:tcW w:w="1474" w:type="dxa"/>
            <w:vMerge w:val="restart"/>
          </w:tcPr>
          <w:p w:rsidR="00525001" w:rsidRDefault="00525001">
            <w:pPr>
              <w:pStyle w:val="ConsPlusNormal"/>
              <w:jc w:val="center"/>
            </w:pPr>
            <w:r>
              <w:t>Отметка о переоформлении горноотводной документации с указанием причин</w:t>
            </w:r>
          </w:p>
        </w:tc>
        <w:tc>
          <w:tcPr>
            <w:tcW w:w="1134" w:type="dxa"/>
            <w:vMerge w:val="restart"/>
          </w:tcPr>
          <w:p w:rsidR="00525001" w:rsidRDefault="00525001">
            <w:pPr>
              <w:pStyle w:val="ConsPlusNormal"/>
              <w:jc w:val="center"/>
            </w:pPr>
            <w:r>
              <w:t>Возврат горноотводной документации с указанием причин</w:t>
            </w:r>
          </w:p>
        </w:tc>
        <w:tc>
          <w:tcPr>
            <w:tcW w:w="737" w:type="dxa"/>
            <w:vMerge w:val="restart"/>
          </w:tcPr>
          <w:p w:rsidR="00525001" w:rsidRDefault="00525001">
            <w:pPr>
              <w:pStyle w:val="ConsPlusNormal"/>
              <w:jc w:val="center"/>
            </w:pPr>
            <w:r>
              <w:t>Примечание</w:t>
            </w:r>
          </w:p>
        </w:tc>
      </w:tr>
      <w:tr w:rsidR="00525001">
        <w:tblPrEx>
          <w:tblBorders>
            <w:insideH w:val="single" w:sz="4" w:space="0" w:color="auto"/>
          </w:tblBorders>
        </w:tblPrEx>
        <w:tc>
          <w:tcPr>
            <w:tcW w:w="581" w:type="dxa"/>
            <w:vMerge/>
          </w:tcPr>
          <w:p w:rsidR="00525001" w:rsidRDefault="00525001"/>
        </w:tc>
        <w:tc>
          <w:tcPr>
            <w:tcW w:w="1565" w:type="dxa"/>
            <w:tcBorders>
              <w:top w:val="nil"/>
            </w:tcBorders>
          </w:tcPr>
          <w:p w:rsidR="00525001" w:rsidRDefault="00525001">
            <w:pPr>
              <w:pStyle w:val="ConsPlusNormal"/>
              <w:jc w:val="center"/>
            </w:pPr>
            <w:r>
              <w:t>(горноотводный акт: N ___</w:t>
            </w:r>
          </w:p>
          <w:p w:rsidR="00525001" w:rsidRDefault="00525001">
            <w:pPr>
              <w:pStyle w:val="ConsPlusNormal"/>
              <w:jc w:val="center"/>
            </w:pPr>
            <w:r>
              <w:t>выдан: _____</w:t>
            </w:r>
          </w:p>
          <w:p w:rsidR="00525001" w:rsidRDefault="00525001">
            <w:pPr>
              <w:pStyle w:val="ConsPlusNormal"/>
              <w:jc w:val="center"/>
            </w:pPr>
            <w:r>
              <w:t>срок действия до: _______)</w:t>
            </w:r>
          </w:p>
        </w:tc>
        <w:tc>
          <w:tcPr>
            <w:tcW w:w="1560" w:type="dxa"/>
            <w:tcBorders>
              <w:top w:val="nil"/>
            </w:tcBorders>
          </w:tcPr>
          <w:p w:rsidR="00525001" w:rsidRDefault="00525001">
            <w:pPr>
              <w:pStyle w:val="ConsPlusNormal"/>
              <w:jc w:val="center"/>
            </w:pPr>
            <w:r>
              <w:t>(серия ____</w:t>
            </w:r>
          </w:p>
          <w:p w:rsidR="00525001" w:rsidRDefault="00525001">
            <w:pPr>
              <w:pStyle w:val="ConsPlusNormal"/>
              <w:jc w:val="center"/>
            </w:pPr>
            <w:r>
              <w:t>N ______</w:t>
            </w:r>
          </w:p>
          <w:p w:rsidR="00525001" w:rsidRDefault="00525001">
            <w:pPr>
              <w:pStyle w:val="ConsPlusNormal"/>
              <w:jc w:val="center"/>
            </w:pPr>
            <w:r>
              <w:t>срок действия до: _________)</w:t>
            </w:r>
          </w:p>
        </w:tc>
        <w:tc>
          <w:tcPr>
            <w:tcW w:w="1191" w:type="dxa"/>
            <w:vMerge/>
          </w:tcPr>
          <w:p w:rsidR="00525001" w:rsidRDefault="00525001"/>
        </w:tc>
        <w:tc>
          <w:tcPr>
            <w:tcW w:w="1474" w:type="dxa"/>
            <w:vMerge/>
          </w:tcPr>
          <w:p w:rsidR="00525001" w:rsidRDefault="00525001"/>
        </w:tc>
        <w:tc>
          <w:tcPr>
            <w:tcW w:w="1426" w:type="dxa"/>
            <w:vMerge/>
          </w:tcPr>
          <w:p w:rsidR="00525001" w:rsidRDefault="00525001"/>
        </w:tc>
        <w:tc>
          <w:tcPr>
            <w:tcW w:w="1430" w:type="dxa"/>
            <w:vMerge/>
          </w:tcPr>
          <w:p w:rsidR="00525001" w:rsidRDefault="00525001"/>
        </w:tc>
        <w:tc>
          <w:tcPr>
            <w:tcW w:w="1474" w:type="dxa"/>
            <w:vMerge/>
          </w:tcPr>
          <w:p w:rsidR="00525001" w:rsidRDefault="00525001"/>
        </w:tc>
        <w:tc>
          <w:tcPr>
            <w:tcW w:w="1474" w:type="dxa"/>
            <w:vMerge/>
          </w:tcPr>
          <w:p w:rsidR="00525001" w:rsidRDefault="00525001"/>
        </w:tc>
        <w:tc>
          <w:tcPr>
            <w:tcW w:w="1134" w:type="dxa"/>
            <w:vMerge/>
          </w:tcPr>
          <w:p w:rsidR="00525001" w:rsidRDefault="00525001"/>
        </w:tc>
        <w:tc>
          <w:tcPr>
            <w:tcW w:w="737" w:type="dxa"/>
            <w:vMerge/>
          </w:tcPr>
          <w:p w:rsidR="00525001" w:rsidRDefault="00525001"/>
        </w:tc>
      </w:tr>
      <w:tr w:rsidR="00525001">
        <w:tblPrEx>
          <w:tblBorders>
            <w:insideH w:val="single" w:sz="4" w:space="0" w:color="auto"/>
          </w:tblBorders>
        </w:tblPrEx>
        <w:tc>
          <w:tcPr>
            <w:tcW w:w="581" w:type="dxa"/>
          </w:tcPr>
          <w:p w:rsidR="00525001" w:rsidRDefault="00525001">
            <w:pPr>
              <w:pStyle w:val="ConsPlusNormal"/>
              <w:jc w:val="center"/>
            </w:pPr>
            <w:r>
              <w:t>1</w:t>
            </w:r>
          </w:p>
        </w:tc>
        <w:tc>
          <w:tcPr>
            <w:tcW w:w="1565" w:type="dxa"/>
          </w:tcPr>
          <w:p w:rsidR="00525001" w:rsidRDefault="00525001">
            <w:pPr>
              <w:pStyle w:val="ConsPlusNormal"/>
              <w:jc w:val="center"/>
            </w:pPr>
            <w:r>
              <w:t>2</w:t>
            </w:r>
          </w:p>
        </w:tc>
        <w:tc>
          <w:tcPr>
            <w:tcW w:w="1560" w:type="dxa"/>
          </w:tcPr>
          <w:p w:rsidR="00525001" w:rsidRDefault="00525001">
            <w:pPr>
              <w:pStyle w:val="ConsPlusNormal"/>
              <w:jc w:val="center"/>
            </w:pPr>
            <w:r>
              <w:t>3</w:t>
            </w:r>
          </w:p>
        </w:tc>
        <w:tc>
          <w:tcPr>
            <w:tcW w:w="1191" w:type="dxa"/>
          </w:tcPr>
          <w:p w:rsidR="00525001" w:rsidRDefault="00525001">
            <w:pPr>
              <w:pStyle w:val="ConsPlusNormal"/>
              <w:jc w:val="center"/>
            </w:pPr>
            <w:r>
              <w:t>4</w:t>
            </w:r>
          </w:p>
        </w:tc>
        <w:tc>
          <w:tcPr>
            <w:tcW w:w="1474" w:type="dxa"/>
          </w:tcPr>
          <w:p w:rsidR="00525001" w:rsidRDefault="00525001">
            <w:pPr>
              <w:pStyle w:val="ConsPlusNormal"/>
              <w:jc w:val="center"/>
            </w:pPr>
            <w:r>
              <w:t>5</w:t>
            </w:r>
          </w:p>
        </w:tc>
        <w:tc>
          <w:tcPr>
            <w:tcW w:w="1426" w:type="dxa"/>
          </w:tcPr>
          <w:p w:rsidR="00525001" w:rsidRDefault="00525001">
            <w:pPr>
              <w:pStyle w:val="ConsPlusNormal"/>
              <w:jc w:val="center"/>
            </w:pPr>
            <w:r>
              <w:t>6</w:t>
            </w:r>
          </w:p>
        </w:tc>
        <w:tc>
          <w:tcPr>
            <w:tcW w:w="1430" w:type="dxa"/>
          </w:tcPr>
          <w:p w:rsidR="00525001" w:rsidRDefault="00525001">
            <w:pPr>
              <w:pStyle w:val="ConsPlusNormal"/>
              <w:jc w:val="center"/>
            </w:pPr>
            <w:r>
              <w:t>7</w:t>
            </w:r>
          </w:p>
        </w:tc>
        <w:tc>
          <w:tcPr>
            <w:tcW w:w="1474" w:type="dxa"/>
          </w:tcPr>
          <w:p w:rsidR="00525001" w:rsidRDefault="00525001">
            <w:pPr>
              <w:pStyle w:val="ConsPlusNormal"/>
              <w:jc w:val="center"/>
            </w:pPr>
            <w:r>
              <w:t>8</w:t>
            </w:r>
          </w:p>
        </w:tc>
        <w:tc>
          <w:tcPr>
            <w:tcW w:w="1474" w:type="dxa"/>
          </w:tcPr>
          <w:p w:rsidR="00525001" w:rsidRDefault="00525001">
            <w:pPr>
              <w:pStyle w:val="ConsPlusNormal"/>
              <w:jc w:val="center"/>
            </w:pPr>
            <w:r>
              <w:t>9</w:t>
            </w:r>
          </w:p>
        </w:tc>
        <w:tc>
          <w:tcPr>
            <w:tcW w:w="1134" w:type="dxa"/>
          </w:tcPr>
          <w:p w:rsidR="00525001" w:rsidRDefault="00525001">
            <w:pPr>
              <w:pStyle w:val="ConsPlusNormal"/>
              <w:jc w:val="center"/>
            </w:pPr>
            <w:r>
              <w:t>10</w:t>
            </w:r>
          </w:p>
        </w:tc>
        <w:tc>
          <w:tcPr>
            <w:tcW w:w="737" w:type="dxa"/>
          </w:tcPr>
          <w:p w:rsidR="00525001" w:rsidRDefault="00525001">
            <w:pPr>
              <w:pStyle w:val="ConsPlusNormal"/>
              <w:jc w:val="center"/>
            </w:pPr>
            <w:r>
              <w:t>11</w:t>
            </w:r>
          </w:p>
        </w:tc>
      </w:tr>
      <w:tr w:rsidR="00525001">
        <w:tblPrEx>
          <w:tblBorders>
            <w:insideH w:val="single" w:sz="4" w:space="0" w:color="auto"/>
          </w:tblBorders>
        </w:tblPrEx>
        <w:tc>
          <w:tcPr>
            <w:tcW w:w="581" w:type="dxa"/>
          </w:tcPr>
          <w:p w:rsidR="00525001" w:rsidRDefault="00525001">
            <w:pPr>
              <w:pStyle w:val="ConsPlusNormal"/>
            </w:pPr>
          </w:p>
        </w:tc>
        <w:tc>
          <w:tcPr>
            <w:tcW w:w="1565" w:type="dxa"/>
          </w:tcPr>
          <w:p w:rsidR="00525001" w:rsidRDefault="00525001">
            <w:pPr>
              <w:pStyle w:val="ConsPlusNormal"/>
            </w:pPr>
          </w:p>
        </w:tc>
        <w:tc>
          <w:tcPr>
            <w:tcW w:w="1560" w:type="dxa"/>
          </w:tcPr>
          <w:p w:rsidR="00525001" w:rsidRDefault="00525001">
            <w:pPr>
              <w:pStyle w:val="ConsPlusNormal"/>
            </w:pPr>
          </w:p>
        </w:tc>
        <w:tc>
          <w:tcPr>
            <w:tcW w:w="1191" w:type="dxa"/>
          </w:tcPr>
          <w:p w:rsidR="00525001" w:rsidRDefault="00525001">
            <w:pPr>
              <w:pStyle w:val="ConsPlusNormal"/>
            </w:pPr>
          </w:p>
        </w:tc>
        <w:tc>
          <w:tcPr>
            <w:tcW w:w="1474" w:type="dxa"/>
          </w:tcPr>
          <w:p w:rsidR="00525001" w:rsidRDefault="00525001">
            <w:pPr>
              <w:pStyle w:val="ConsPlusNormal"/>
            </w:pPr>
          </w:p>
        </w:tc>
        <w:tc>
          <w:tcPr>
            <w:tcW w:w="1426" w:type="dxa"/>
          </w:tcPr>
          <w:p w:rsidR="00525001" w:rsidRDefault="00525001">
            <w:pPr>
              <w:pStyle w:val="ConsPlusNormal"/>
            </w:pPr>
          </w:p>
        </w:tc>
        <w:tc>
          <w:tcPr>
            <w:tcW w:w="1430" w:type="dxa"/>
          </w:tcPr>
          <w:p w:rsidR="00525001" w:rsidRDefault="00525001">
            <w:pPr>
              <w:pStyle w:val="ConsPlusNormal"/>
            </w:pPr>
          </w:p>
        </w:tc>
        <w:tc>
          <w:tcPr>
            <w:tcW w:w="1474" w:type="dxa"/>
          </w:tcPr>
          <w:p w:rsidR="00525001" w:rsidRDefault="00525001">
            <w:pPr>
              <w:pStyle w:val="ConsPlusNormal"/>
            </w:pPr>
          </w:p>
        </w:tc>
        <w:tc>
          <w:tcPr>
            <w:tcW w:w="1474" w:type="dxa"/>
          </w:tcPr>
          <w:p w:rsidR="00525001" w:rsidRDefault="00525001">
            <w:pPr>
              <w:pStyle w:val="ConsPlusNormal"/>
            </w:pPr>
          </w:p>
        </w:tc>
        <w:tc>
          <w:tcPr>
            <w:tcW w:w="1134" w:type="dxa"/>
          </w:tcPr>
          <w:p w:rsidR="00525001" w:rsidRDefault="00525001">
            <w:pPr>
              <w:pStyle w:val="ConsPlusNormal"/>
            </w:pPr>
          </w:p>
        </w:tc>
        <w:tc>
          <w:tcPr>
            <w:tcW w:w="737" w:type="dxa"/>
          </w:tcPr>
          <w:p w:rsidR="00525001" w:rsidRDefault="00525001">
            <w:pPr>
              <w:pStyle w:val="ConsPlusNormal"/>
            </w:pPr>
          </w:p>
        </w:tc>
      </w:tr>
    </w:tbl>
    <w:p w:rsidR="00525001" w:rsidRDefault="00525001">
      <w:pPr>
        <w:pStyle w:val="ConsPlusNormal"/>
        <w:jc w:val="both"/>
      </w:pPr>
    </w:p>
    <w:p w:rsidR="00525001" w:rsidRDefault="00525001">
      <w:pPr>
        <w:pStyle w:val="ConsPlusNormal"/>
        <w:jc w:val="both"/>
      </w:pPr>
    </w:p>
    <w:p w:rsidR="00525001" w:rsidRDefault="00525001">
      <w:pPr>
        <w:pStyle w:val="ConsPlusNormal"/>
        <w:pBdr>
          <w:top w:val="single" w:sz="6" w:space="0" w:color="auto"/>
        </w:pBdr>
        <w:spacing w:before="100" w:after="100"/>
        <w:jc w:val="both"/>
        <w:rPr>
          <w:sz w:val="2"/>
          <w:szCs w:val="2"/>
        </w:rPr>
      </w:pPr>
    </w:p>
    <w:p w:rsidR="00720291" w:rsidRDefault="00720291">
      <w:bookmarkStart w:id="17" w:name="_GoBack"/>
      <w:bookmarkEnd w:id="17"/>
    </w:p>
    <w:sectPr w:rsidR="00720291" w:rsidSect="00101CF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001"/>
    <w:rsid w:val="00525001"/>
    <w:rsid w:val="00720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5EAED-6E02-425D-9570-10CFA1336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50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50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50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500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30EE282955B86EACB014ED70E7F0957A3F2C54EDD9C11B2F9FA8FA088D5103CE17298CACADBF434C30420BB5F9734EC28D129835CFDAEBdAN0K" TargetMode="External"/><Relationship Id="rId13" Type="http://schemas.openxmlformats.org/officeDocument/2006/relationships/hyperlink" Target="consultantplus://offline/ref=C130EE282955B86EACB014ED70E7F0957A33285FE7D4C11B2F9FA8FA088D5103CE17298CACADBF464430420BB5F9734EC28D129835CFDAEBdAN0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130EE282955B86EACB014ED70E7F0957A3F2C54EDD9C11B2F9FA8FA088D5103CE17298CACADBF464A30420BB5F9734EC28D129835CFDAEBdAN0K" TargetMode="External"/><Relationship Id="rId12" Type="http://schemas.openxmlformats.org/officeDocument/2006/relationships/hyperlink" Target="consultantplus://offline/ref=C130EE282955B86EACB014ED70E7F09578372B5EEFD3C11B2F9FA8FA088D5103CE17298CAAA9B4131C7F4357F3AE604DC18D11992AdCN5K" TargetMode="External"/><Relationship Id="rId17" Type="http://schemas.openxmlformats.org/officeDocument/2006/relationships/hyperlink" Target="consultantplus://offline/ref=C130EE282955B86EACB014ED70E7F095793F265DE9D2C11B2F9FA8FA088D5103CE17298CACADBF474530420BB5F9734EC28D129835CFDAEBdAN0K" TargetMode="External"/><Relationship Id="rId2" Type="http://schemas.openxmlformats.org/officeDocument/2006/relationships/settings" Target="settings.xml"/><Relationship Id="rId16" Type="http://schemas.openxmlformats.org/officeDocument/2006/relationships/hyperlink" Target="consultantplus://offline/ref=C130EE282955B86EACB014ED70E7F0957A3F2C54EDD9C11B2F9FA8FA088D5103CE17298CACADBF444430420BB5F9734EC28D129835CFDAEBdAN0K" TargetMode="External"/><Relationship Id="rId1" Type="http://schemas.openxmlformats.org/officeDocument/2006/relationships/styles" Target="styles.xml"/><Relationship Id="rId6" Type="http://schemas.openxmlformats.org/officeDocument/2006/relationships/hyperlink" Target="consultantplus://offline/ref=C130EE282955B86EACB014ED70E7F0957A3F2C54EDD9C11B2F9FA8FA088D5103CE17298CACADBF464C30420BB5F9734EC28D129835CFDAEBdAN0K" TargetMode="External"/><Relationship Id="rId11" Type="http://schemas.openxmlformats.org/officeDocument/2006/relationships/hyperlink" Target="consultantplus://offline/ref=C130EE282955B86EACB014ED70E7F0957D362A5EE6DA9C1127C6A4F80F820E06C906298FAEB3BE465339165BdFN9K" TargetMode="External"/><Relationship Id="rId5" Type="http://schemas.openxmlformats.org/officeDocument/2006/relationships/hyperlink" Target="consultantplus://offline/ref=C130EE282955B86EACB014ED70E7F09578372B5EEFD3C11B2F9FA8FA088D5103CE17298CAAA9B4131C7F4357F3AE604DC18D11992AdCN5K" TargetMode="External"/><Relationship Id="rId15" Type="http://schemas.openxmlformats.org/officeDocument/2006/relationships/hyperlink" Target="consultantplus://offline/ref=C130EE282955B86EACB014ED70E7F0957A3F2C54EDD9C11B2F9FA8FA088D5103CE17298CACADBF444930420BB5F9734EC28D129835CFDAEBdAN0K" TargetMode="External"/><Relationship Id="rId10" Type="http://schemas.openxmlformats.org/officeDocument/2006/relationships/hyperlink" Target="consultantplus://offline/ref=C130EE282955B86EACB014ED70E7F0957D362A59EEDA9C1127C6A4F80F820E06C906298FAEB3BE465339165BdFN9K"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C130EE282955B86EACB014ED70E7F09578372D5CE6D4C11B2F9FA8FA088D5103CE17298CA4A6EB16096E1B58F3B27F4DDE911398d2N3K" TargetMode="External"/><Relationship Id="rId14" Type="http://schemas.openxmlformats.org/officeDocument/2006/relationships/hyperlink" Target="consultantplus://offline/ref=C130EE282955B86EACB014ED70E7F09578372B5EEFD3C11B2F9FA8FA088D5103CE17298FAFA9B4131C7F4357F3AE604DC18D11992AdCN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5583</Words>
  <Characters>31829</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2018-11-22T10:13:00Z</dcterms:created>
  <dcterms:modified xsi:type="dcterms:W3CDTF">2018-11-22T10:14:00Z</dcterms:modified>
</cp:coreProperties>
</file>